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858" w:rsidRDefault="00B17858" w:rsidP="00B17858">
      <w:pPr>
        <w:pStyle w:val="Default"/>
        <w:ind w:left="1985"/>
        <w:rPr>
          <w:rFonts w:asciiTheme="majorBidi" w:hAnsiTheme="majorBidi" w:cstheme="majorBidi"/>
          <w:bCs/>
        </w:rPr>
      </w:pPr>
      <w:r w:rsidRPr="00922049">
        <w:rPr>
          <w:noProof/>
          <w:lang w:eastAsia="en-US"/>
        </w:rPr>
        <w:drawing>
          <wp:anchor distT="0" distB="0" distL="114300" distR="114300" simplePos="0" relativeHeight="251661312" behindDoc="0" locked="0" layoutInCell="1" allowOverlap="1" wp14:anchorId="21137354" wp14:editId="023C218E">
            <wp:simplePos x="0" y="0"/>
            <wp:positionH relativeFrom="column">
              <wp:posOffset>-5715</wp:posOffset>
            </wp:positionH>
            <wp:positionV relativeFrom="paragraph">
              <wp:posOffset>-100965</wp:posOffset>
            </wp:positionV>
            <wp:extent cx="838200" cy="537210"/>
            <wp:effectExtent l="0" t="0" r="0" b="0"/>
            <wp:wrapNone/>
            <wp:docPr id="7" name="Picture 0" descr="eq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ien.jpg"/>
                    <pic:cNvPicPr/>
                  </pic:nvPicPr>
                  <pic:blipFill>
                    <a:blip r:embed="rId6" cstate="print"/>
                    <a:stretch>
                      <a:fillRect/>
                    </a:stretch>
                  </pic:blipFill>
                  <pic:spPr>
                    <a:xfrm>
                      <a:off x="0" y="0"/>
                      <a:ext cx="838200" cy="537210"/>
                    </a:xfrm>
                    <a:prstGeom prst="rect">
                      <a:avLst/>
                    </a:prstGeom>
                  </pic:spPr>
                </pic:pic>
              </a:graphicData>
            </a:graphic>
          </wp:anchor>
        </w:drawing>
      </w:r>
      <w:r>
        <w:rPr>
          <w:rFonts w:asciiTheme="majorBidi" w:hAnsiTheme="majorBidi" w:cstheme="majorBidi"/>
          <w:bCs/>
        </w:rPr>
        <w:t>Jurnal Ekonomi dan Bisnis, Edisi 4 Nomor 1 Januari 2014</w:t>
      </w:r>
    </w:p>
    <w:p w:rsidR="00B17858" w:rsidRPr="00160D49" w:rsidRDefault="00B17858" w:rsidP="00B17858">
      <w:pPr>
        <w:pStyle w:val="Default"/>
        <w:tabs>
          <w:tab w:val="left" w:pos="720"/>
          <w:tab w:val="left" w:pos="1440"/>
          <w:tab w:val="left" w:pos="2160"/>
          <w:tab w:val="left" w:pos="2880"/>
          <w:tab w:val="left" w:pos="3600"/>
          <w:tab w:val="left" w:pos="4320"/>
          <w:tab w:val="left" w:pos="5040"/>
          <w:tab w:val="left" w:pos="6495"/>
        </w:tabs>
        <w:ind w:left="1985"/>
        <w:rPr>
          <w:rFonts w:asciiTheme="majorBidi" w:hAnsiTheme="majorBidi" w:cstheme="majorBidi"/>
          <w:bCs/>
        </w:rPr>
      </w:pPr>
      <w:r>
        <w:rPr>
          <w:rFonts w:asciiTheme="majorBidi" w:hAnsiTheme="majorBidi" w:cstheme="majorBidi"/>
          <w:bCs/>
        </w:rPr>
        <w:t>ISSN</w:t>
      </w:r>
      <w:r>
        <w:rPr>
          <w:rFonts w:asciiTheme="majorBidi" w:hAnsiTheme="majorBidi" w:cstheme="majorBidi"/>
          <w:bCs/>
        </w:rPr>
        <w:tab/>
        <w:t>: 2252 – 4495, Hal 1 - 12</w:t>
      </w:r>
      <w:r>
        <w:rPr>
          <w:rFonts w:asciiTheme="majorBidi" w:hAnsiTheme="majorBidi" w:cstheme="majorBidi"/>
          <w:bCs/>
        </w:rPr>
        <w:tab/>
      </w:r>
    </w:p>
    <w:p w:rsidR="00B17858" w:rsidRDefault="00B17858" w:rsidP="00B17858">
      <w:pPr>
        <w:pStyle w:val="Default"/>
        <w:rPr>
          <w:rFonts w:asciiTheme="majorBidi" w:hAnsiTheme="majorBidi" w:cstheme="majorBidi"/>
          <w:bCs/>
          <w:sz w:val="18"/>
          <w:szCs w:val="18"/>
        </w:rPr>
      </w:pPr>
      <w:r>
        <w:rPr>
          <w:rFonts w:asciiTheme="majorBidi" w:hAnsiTheme="majorBidi" w:cstheme="majorBidi"/>
          <w:bCs/>
          <w:noProof/>
          <w:sz w:val="18"/>
          <w:szCs w:val="18"/>
          <w:lang w:eastAsia="en-US"/>
        </w:rPr>
        <mc:AlternateContent>
          <mc:Choice Requires="wps">
            <w:drawing>
              <wp:anchor distT="0" distB="0" distL="114300" distR="114300" simplePos="0" relativeHeight="251660288" behindDoc="0" locked="0" layoutInCell="1" allowOverlap="1" wp14:anchorId="14AE7DD8" wp14:editId="051E8C08">
                <wp:simplePos x="0" y="0"/>
                <wp:positionH relativeFrom="column">
                  <wp:posOffset>-1906</wp:posOffset>
                </wp:positionH>
                <wp:positionV relativeFrom="paragraph">
                  <wp:posOffset>106680</wp:posOffset>
                </wp:positionV>
                <wp:extent cx="6048375" cy="2857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6048375" cy="285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pt,8.4pt" to="476.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" strokecolor="black [3040]" strokeweight="1.5pt"/>
            </w:pict>
          </mc:Fallback>
        </mc:AlternateContent>
      </w:r>
    </w:p>
    <w:p w:rsidR="00B17858" w:rsidRPr="002214C9" w:rsidRDefault="00B17858" w:rsidP="00B17858">
      <w:pPr>
        <w:spacing w:line="240" w:lineRule="auto"/>
        <w:jc w:val="center"/>
        <w:rPr>
          <w:rFonts w:asciiTheme="majorBidi" w:hAnsiTheme="majorBidi" w:cstheme="majorBidi"/>
          <w:b/>
          <w:bCs/>
          <w:sz w:val="24"/>
          <w:szCs w:val="24"/>
        </w:rPr>
      </w:pPr>
    </w:p>
    <w:p w:rsidR="00B17858" w:rsidRPr="00C94F02" w:rsidRDefault="00B17858" w:rsidP="00B17858">
      <w:pPr>
        <w:spacing w:line="240" w:lineRule="auto"/>
        <w:jc w:val="center"/>
        <w:rPr>
          <w:rFonts w:asciiTheme="majorBidi" w:hAnsiTheme="majorBidi" w:cstheme="majorBidi"/>
          <w:b/>
          <w:bCs/>
          <w:sz w:val="24"/>
          <w:szCs w:val="24"/>
          <w:lang w:val="sv-SE"/>
        </w:rPr>
      </w:pPr>
      <w:r w:rsidRPr="00C94F02">
        <w:rPr>
          <w:rFonts w:asciiTheme="majorBidi" w:hAnsiTheme="majorBidi" w:cstheme="majorBidi"/>
          <w:b/>
          <w:bCs/>
          <w:sz w:val="24"/>
          <w:szCs w:val="24"/>
          <w:lang w:val="sv-SE"/>
        </w:rPr>
        <w:t xml:space="preserve">PENGARUH HARGA, KUALITAS, KONDISI PASAR DAN LOKASI PASAR TERHADAP PREFERENSI KONSUMEN DALAM BERBELANJA DI PASAR TRADISIONAL </w:t>
      </w:r>
    </w:p>
    <w:p w:rsidR="00B17858" w:rsidRPr="00C94F02" w:rsidRDefault="00B17858" w:rsidP="00B17858">
      <w:pPr>
        <w:spacing w:line="240" w:lineRule="auto"/>
        <w:jc w:val="center"/>
        <w:rPr>
          <w:rFonts w:asciiTheme="majorBidi" w:hAnsiTheme="majorBidi" w:cstheme="majorBidi"/>
          <w:b/>
          <w:bCs/>
          <w:sz w:val="24"/>
          <w:szCs w:val="24"/>
        </w:rPr>
      </w:pPr>
      <w:r w:rsidRPr="00C94F02">
        <w:rPr>
          <w:rFonts w:asciiTheme="majorBidi" w:hAnsiTheme="majorBidi" w:cstheme="majorBidi"/>
          <w:b/>
          <w:bCs/>
          <w:sz w:val="24"/>
          <w:szCs w:val="24"/>
        </w:rPr>
        <w:t>Oleh :</w:t>
      </w:r>
    </w:p>
    <w:p w:rsidR="00B17858" w:rsidRDefault="00B17858" w:rsidP="00B17858">
      <w:pPr>
        <w:spacing w:line="240" w:lineRule="auto"/>
        <w:jc w:val="center"/>
        <w:rPr>
          <w:rFonts w:asciiTheme="majorBidi" w:hAnsiTheme="majorBidi" w:cstheme="majorBidi"/>
          <w:b/>
          <w:bCs/>
          <w:sz w:val="24"/>
          <w:szCs w:val="24"/>
        </w:rPr>
      </w:pPr>
      <w:bookmarkStart w:id="0" w:name="_GoBack"/>
      <w:r>
        <w:rPr>
          <w:rFonts w:asciiTheme="majorBidi" w:hAnsiTheme="majorBidi" w:cstheme="majorBidi"/>
          <w:b/>
          <w:bCs/>
          <w:sz w:val="24"/>
          <w:szCs w:val="24"/>
        </w:rPr>
        <w:t xml:space="preserve">Dra. </w:t>
      </w:r>
      <w:r w:rsidRPr="00C94F02">
        <w:rPr>
          <w:rFonts w:asciiTheme="majorBidi" w:hAnsiTheme="majorBidi" w:cstheme="majorBidi"/>
          <w:b/>
          <w:bCs/>
          <w:sz w:val="24"/>
          <w:szCs w:val="24"/>
        </w:rPr>
        <w:t>Ade Nurhayati K. MM</w:t>
      </w:r>
    </w:p>
    <w:bookmarkEnd w:id="0"/>
    <w:p w:rsidR="00B17858" w:rsidRPr="00C94F02" w:rsidRDefault="00B17858" w:rsidP="00B17858">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Program Studi Manajemen – STIE DR. KHEZ Muttaqien Purwakarta</w:t>
      </w:r>
    </w:p>
    <w:p w:rsidR="00B17858" w:rsidRDefault="00B17858" w:rsidP="00B17858">
      <w:pPr>
        <w:spacing w:after="120" w:line="240" w:lineRule="auto"/>
        <w:jc w:val="both"/>
        <w:rPr>
          <w:rFonts w:asciiTheme="majorBidi" w:hAnsiTheme="majorBidi" w:cstheme="majorBidi"/>
          <w:b/>
          <w:sz w:val="24"/>
          <w:szCs w:val="24"/>
          <w:lang w:val="sv-SE"/>
        </w:rPr>
      </w:pPr>
    </w:p>
    <w:p w:rsidR="00B17858" w:rsidRDefault="00B17858" w:rsidP="00B17858">
      <w:pPr>
        <w:spacing w:after="120" w:line="240" w:lineRule="auto"/>
        <w:jc w:val="both"/>
        <w:rPr>
          <w:rFonts w:asciiTheme="majorBidi" w:hAnsiTheme="majorBidi" w:cstheme="majorBidi"/>
          <w:b/>
          <w:sz w:val="24"/>
          <w:szCs w:val="24"/>
          <w:lang w:val="sv-SE"/>
        </w:rPr>
        <w:sectPr w:rsidR="00B17858" w:rsidSect="007E7DEF">
          <w:headerReference w:type="default" r:id="rId7"/>
          <w:pgSz w:w="12242" w:h="20163" w:code="5"/>
          <w:pgMar w:top="1701" w:right="1701" w:bottom="1701" w:left="1701" w:header="855" w:footer="709" w:gutter="0"/>
          <w:cols w:space="708"/>
          <w:docGrid w:linePitch="360"/>
        </w:sectPr>
      </w:pPr>
    </w:p>
    <w:p w:rsidR="00B17858" w:rsidRPr="00C94F02" w:rsidRDefault="00B17858" w:rsidP="00B17858">
      <w:pPr>
        <w:spacing w:after="120" w:line="240" w:lineRule="auto"/>
        <w:jc w:val="both"/>
        <w:rPr>
          <w:rFonts w:asciiTheme="majorBidi" w:hAnsiTheme="majorBidi" w:cstheme="majorBidi"/>
          <w:b/>
          <w:sz w:val="24"/>
          <w:szCs w:val="24"/>
          <w:lang w:val="sv-SE"/>
        </w:rPr>
      </w:pPr>
      <w:r w:rsidRPr="00C94F02">
        <w:rPr>
          <w:rFonts w:asciiTheme="majorBidi" w:hAnsiTheme="majorBidi" w:cstheme="majorBidi"/>
          <w:b/>
          <w:sz w:val="24"/>
          <w:szCs w:val="24"/>
          <w:lang w:val="sv-SE"/>
        </w:rPr>
        <w:lastRenderedPageBreak/>
        <w:t>LATAR BELAKANG MASALAH</w:t>
      </w:r>
    </w:p>
    <w:p w:rsidR="00B17858" w:rsidRPr="00C94F02" w:rsidRDefault="00B17858" w:rsidP="00B17858">
      <w:pPr>
        <w:spacing w:after="240" w:line="240" w:lineRule="auto"/>
        <w:ind w:firstLine="357"/>
        <w:jc w:val="both"/>
        <w:rPr>
          <w:rStyle w:val="a"/>
          <w:rFonts w:asciiTheme="majorBidi" w:hAnsiTheme="majorBidi" w:cstheme="majorBidi"/>
          <w:color w:val="000000"/>
          <w:sz w:val="24"/>
          <w:szCs w:val="24"/>
          <w:shd w:val="clear" w:color="auto" w:fill="FFFFFF"/>
        </w:rPr>
      </w:pPr>
      <w:r w:rsidRPr="00C94F02">
        <w:rPr>
          <w:rStyle w:val="a"/>
          <w:rFonts w:asciiTheme="majorBidi" w:hAnsiTheme="majorBidi" w:cstheme="majorBidi"/>
          <w:color w:val="000000"/>
          <w:sz w:val="24"/>
          <w:szCs w:val="24"/>
          <w:shd w:val="clear" w:color="auto" w:fill="FFFFFF"/>
        </w:rPr>
        <w:t xml:space="preserve">Berdasarkan sumber dari para pedagang pasar di pasar tradisional, bahwa kini jumlah konsumen yang berkunjung dan membeli di pasar tradisional semakin hari cenderung semakin berkurang. Omzet penjualanpun cenderung menurun. Bila dibandingkan dengan keadaan 10 tahun yang lalu, dimana waktu berjualan dimulai dari jam 4 pagi sampai dengan jam 12 siang,  barang dagangan yang terjual sudah habis. Tetapi kini sampai sore, dengan jumlah kuantitas barang yang ditawarkan relatif sama, namun memerlukan waktu yang lebih lama, bahkan seringkali barang yang ditawarkan tidak habis terjual. Hal tersebut tentu saja sangat merugikan para pedagang. </w:t>
      </w:r>
    </w:p>
    <w:p w:rsidR="00B17858" w:rsidRPr="00C94F02" w:rsidRDefault="00B17858" w:rsidP="00B17858">
      <w:pPr>
        <w:spacing w:after="240" w:line="240" w:lineRule="auto"/>
        <w:ind w:firstLine="357"/>
        <w:jc w:val="both"/>
        <w:rPr>
          <w:rFonts w:asciiTheme="majorBidi" w:hAnsiTheme="majorBidi" w:cstheme="majorBidi"/>
          <w:sz w:val="24"/>
          <w:szCs w:val="24"/>
          <w:lang w:val="sv-SE"/>
        </w:rPr>
      </w:pPr>
      <w:r w:rsidRPr="00C94F02">
        <w:rPr>
          <w:rFonts w:asciiTheme="majorBidi" w:hAnsiTheme="majorBidi" w:cstheme="majorBidi"/>
          <w:sz w:val="24"/>
          <w:szCs w:val="24"/>
          <w:lang w:val="sv-SE"/>
        </w:rPr>
        <w:t xml:space="preserve">Bergesernya preferensi pola pembelian konsumsi masyarakat dalam memenuhi kebutuhannya, disebabkan antara lain mulai pudarnya pamor pasar tradisional. Masyarakat saat ini tidak hanya sekadar belanja untuk memenuhi kebutuhannya saja tetapi bergeser juga untuk bersosialisasi dan rekreasi. Kegiatan berbelanja tidak hanya dilakukan pada pagi hari saja. Saat ini,  waktu bukan merupakan hal yang baku, dimana aktivitas belanja dapat dilakukan kapan saja, setiap waktu, terutama di kota-kota besar. </w:t>
      </w:r>
    </w:p>
    <w:p w:rsidR="00B17858" w:rsidRPr="00C94F02" w:rsidRDefault="00B17858" w:rsidP="00B17858">
      <w:pPr>
        <w:spacing w:after="240" w:line="240" w:lineRule="auto"/>
        <w:ind w:firstLine="357"/>
        <w:jc w:val="both"/>
        <w:rPr>
          <w:rFonts w:asciiTheme="majorBidi" w:hAnsiTheme="majorBidi" w:cstheme="majorBidi"/>
          <w:color w:val="000000"/>
          <w:sz w:val="24"/>
          <w:szCs w:val="24"/>
          <w:shd w:val="clear" w:color="auto" w:fill="FFFFFF"/>
        </w:rPr>
      </w:pPr>
      <w:r w:rsidRPr="00C94F02">
        <w:rPr>
          <w:rFonts w:asciiTheme="majorBidi" w:hAnsiTheme="majorBidi" w:cstheme="majorBidi"/>
          <w:sz w:val="24"/>
          <w:szCs w:val="24"/>
          <w:lang w:val="sv-SE"/>
        </w:rPr>
        <w:t xml:space="preserve">Dibandingkan dengan keadaan tahun-tahun yang lalu, </w:t>
      </w:r>
      <w:r w:rsidRPr="00C94F02">
        <w:rPr>
          <w:rFonts w:asciiTheme="majorBidi" w:hAnsiTheme="majorBidi" w:cstheme="majorBidi"/>
          <w:color w:val="000000"/>
          <w:sz w:val="24"/>
          <w:szCs w:val="24"/>
          <w:shd w:val="clear" w:color="auto" w:fill="FFFFFF"/>
        </w:rPr>
        <w:t xml:space="preserve"> preferensi </w:t>
      </w:r>
      <w:r w:rsidRPr="00C94F02">
        <w:rPr>
          <w:rFonts w:asciiTheme="majorBidi" w:hAnsiTheme="majorBidi" w:cstheme="majorBidi"/>
          <w:color w:val="000000"/>
          <w:sz w:val="24"/>
          <w:szCs w:val="24"/>
          <w:shd w:val="clear" w:color="auto" w:fill="FFFFFF"/>
          <w:lang w:val="id-ID"/>
        </w:rPr>
        <w:t>konsumen</w:t>
      </w:r>
      <w:r w:rsidRPr="00C94F02">
        <w:rPr>
          <w:rFonts w:asciiTheme="majorBidi" w:hAnsiTheme="majorBidi" w:cstheme="majorBidi"/>
          <w:color w:val="000000"/>
          <w:sz w:val="24"/>
          <w:szCs w:val="24"/>
          <w:shd w:val="clear" w:color="auto" w:fill="FFFFFF"/>
        </w:rPr>
        <w:t xml:space="preserve"> dalam berbelanja kebutuhan sehari-hari di pasar-pasar tradisional cenderung menurun, saat ini masyarakat lebih memilih berbelanja di  tempat lain yang menawarkan berbagai macam produk dengan harga bersaing dan kenyamanan dalam berbelanja. </w:t>
      </w:r>
    </w:p>
    <w:p w:rsidR="00B17858" w:rsidRPr="00C94F02" w:rsidRDefault="00B17858" w:rsidP="00B17858">
      <w:pPr>
        <w:spacing w:after="240" w:line="240" w:lineRule="auto"/>
        <w:ind w:firstLine="357"/>
        <w:jc w:val="both"/>
        <w:rPr>
          <w:rFonts w:asciiTheme="majorBidi" w:hAnsiTheme="majorBidi" w:cstheme="majorBidi"/>
          <w:color w:val="000000"/>
          <w:sz w:val="24"/>
          <w:szCs w:val="24"/>
          <w:shd w:val="clear" w:color="auto" w:fill="FFFFFF"/>
        </w:rPr>
      </w:pPr>
      <w:r w:rsidRPr="00C94F02">
        <w:rPr>
          <w:rFonts w:asciiTheme="majorBidi" w:hAnsiTheme="majorBidi" w:cstheme="majorBidi"/>
          <w:color w:val="000000"/>
          <w:sz w:val="24"/>
          <w:szCs w:val="24"/>
          <w:shd w:val="clear" w:color="auto" w:fill="FFFFFF"/>
        </w:rPr>
        <w:lastRenderedPageBreak/>
        <w:t xml:space="preserve">Pasar tradisional merupakan tulang punggung perekonomian yang tak bisa dibiarkan tergerus oleh pasar moderen yang semakin menjamur, karena pasar ini melibatkan jutaan pedagang yang relatif  berskala kecil. Menurut Dharma, Direktur Eksekutif Dewan Pimpinan Pusat Asosiasi Pedagang Pasar Seluruh Indonesia (DPP APPSI) bahwa APPSI mempunyai anggota sebanyak 24.000 pasar, yang mencakup 12,60 juta pedagang yang tersebar di 26 provinsi. Pasar tersebut bervariasi, dari yang kecil, terdiri dari sekitar 200-500 pedagang, hingga yang besar seperti Pasar Tanah Abang dan Pasar  Senen, yang memiliki anggota 10.000 sampai 20.000 pedagang (Republika, 2005). Dapat dibayangkan, jika separuh dari jumlah pedagang ini gulung tikar karena dagangannya selalu rugi dan tidak dapat bertahan di tengah derasnya persaingan usaha yang semakin ketat dibandingkan dengan pasar moderen, hasilnya adalah jumlah pengangguran Indonesia yang akan meningkat. Selain itu, pasar tradisional juga dianggap sebagai pusat jalur pemasaran hasil produksi kalangan pengusaha kecil maupun sumber pasokan bahan baku yang dibutuhkan industri yang dinilai sangat strategis bagi pengembangan ekonomi masyarakat.   </w:t>
      </w:r>
    </w:p>
    <w:p w:rsidR="00B17858" w:rsidRPr="00C94F02" w:rsidRDefault="00B17858" w:rsidP="00B17858">
      <w:pPr>
        <w:spacing w:after="120" w:line="240" w:lineRule="auto"/>
        <w:jc w:val="both"/>
        <w:rPr>
          <w:rFonts w:asciiTheme="majorBidi" w:hAnsiTheme="majorBidi" w:cstheme="majorBidi"/>
          <w:color w:val="000000"/>
          <w:sz w:val="24"/>
          <w:szCs w:val="24"/>
          <w:shd w:val="clear" w:color="auto" w:fill="FFFFFF"/>
        </w:rPr>
      </w:pPr>
      <w:r w:rsidRPr="00C94F02">
        <w:rPr>
          <w:rFonts w:asciiTheme="majorBidi" w:hAnsiTheme="majorBidi" w:cstheme="majorBidi"/>
          <w:color w:val="000000"/>
          <w:sz w:val="24"/>
          <w:szCs w:val="24"/>
          <w:shd w:val="clear" w:color="auto" w:fill="FFFFFF"/>
        </w:rPr>
        <w:tab/>
        <w:t>Fakta lain juga terungkap dalam penelitian AC Nielson yang menyatakan bahwa pasar modern telah tumbuh sebesar 31,4%.  Bersamaan dengan itu, pasar tradisional tumbuh secara negatif sebesar 8%.  Berdasarkan kenyataan ini maka pasar tradisional diperkirakan akan habis dalam kurun waktu sekitar 12 tahun yang akan datang, sehingga perlu adanya langkah preventif untuk menjaga kelangsungan pasar tradisional (Jurnal Pengkajian Koperasi dan UKM No 1 TAHUN I – 2006)</w:t>
      </w:r>
    </w:p>
    <w:p w:rsidR="00B17858" w:rsidRPr="00C94F02" w:rsidRDefault="00B17858" w:rsidP="00B17858">
      <w:pPr>
        <w:spacing w:line="240" w:lineRule="auto"/>
        <w:jc w:val="both"/>
        <w:rPr>
          <w:rFonts w:asciiTheme="majorBidi" w:hAnsiTheme="majorBidi" w:cstheme="majorBidi"/>
          <w:sz w:val="24"/>
          <w:szCs w:val="24"/>
          <w:lang w:val="sv-SE"/>
        </w:rPr>
      </w:pPr>
      <w:r w:rsidRPr="00C94F02">
        <w:rPr>
          <w:rFonts w:asciiTheme="majorBidi" w:hAnsiTheme="majorBidi" w:cstheme="majorBidi"/>
          <w:sz w:val="24"/>
          <w:szCs w:val="24"/>
          <w:lang w:val="sv-SE"/>
        </w:rPr>
        <w:lastRenderedPageBreak/>
        <w:tab/>
        <w:t>Jika pengelolaan terhadap kelangsungan hidup pasar tradisional tidak mendapatkan perhatian yang serius dari pemerintah, maka akan menimbulkan dampak sosial yang cukup signifikan, karena, di pasar tradisional terdapat ratusan pedagang yang bekerja secara infomal. Bila para pedagang mengalami kerugian secara permanen, maka akibatnya akan kehilangan mata pencaharian. Hilangnya mata pencaharian akan mengakibatkan beban bagi dirinya sendiri, masyarakat dan pemerintah. Kerawanan sosial, ketidakpuasan, dan kualitas hidup yang semakin menurun, merupakan dampak yang harus diperhatikan.</w:t>
      </w:r>
    </w:p>
    <w:p w:rsidR="00B17858" w:rsidRPr="00C94F02" w:rsidRDefault="00B17858" w:rsidP="00B17858">
      <w:pPr>
        <w:spacing w:line="240" w:lineRule="auto"/>
        <w:ind w:firstLine="720"/>
        <w:jc w:val="both"/>
        <w:rPr>
          <w:rFonts w:asciiTheme="majorBidi" w:hAnsiTheme="majorBidi" w:cstheme="majorBidi"/>
          <w:sz w:val="24"/>
          <w:szCs w:val="24"/>
          <w:lang w:val="sv-SE"/>
        </w:rPr>
      </w:pPr>
      <w:r w:rsidRPr="00C94F02">
        <w:rPr>
          <w:rFonts w:asciiTheme="majorBidi" w:hAnsiTheme="majorBidi" w:cstheme="majorBidi"/>
          <w:sz w:val="24"/>
          <w:szCs w:val="24"/>
          <w:lang w:val="sv-SE"/>
        </w:rPr>
        <w:t xml:space="preserve">Meskipun pertumbuhan pasar modern tumbuh dengan pesat dan keberadaan pasar tradisional semakin terjepit, tetapi masih ada pengunjung Pasar tradisional yang setia untuk berbelanja kebutuhan sehari-hari, terutama untuk produk-produk yang tidak dijual di pasar modern, meskipun tidak seramai dahulu. Pasar Tradisional yang dulu menjadi basis ekonomi rakyat kini semakin sepi peminatnya. </w:t>
      </w:r>
      <w:r w:rsidRPr="00C94F02">
        <w:rPr>
          <w:rFonts w:asciiTheme="majorBidi" w:hAnsiTheme="majorBidi" w:cstheme="majorBidi"/>
          <w:sz w:val="24"/>
          <w:szCs w:val="24"/>
          <w:lang w:val="id-ID"/>
        </w:rPr>
        <w:t>Bukan saja kondisi pasar yang</w:t>
      </w:r>
      <w:r w:rsidRPr="00C94F02">
        <w:rPr>
          <w:rFonts w:asciiTheme="majorBidi" w:hAnsiTheme="majorBidi" w:cstheme="majorBidi"/>
          <w:sz w:val="24"/>
          <w:szCs w:val="24"/>
          <w:lang w:val="sv-SE"/>
        </w:rPr>
        <w:t xml:space="preserve"> terkesan tidak teratur yang  melekat di pasar tradisional pada umumnya</w:t>
      </w:r>
      <w:r w:rsidRPr="00C94F02">
        <w:rPr>
          <w:rFonts w:asciiTheme="majorBidi" w:hAnsiTheme="majorBidi" w:cstheme="majorBidi"/>
          <w:sz w:val="24"/>
          <w:szCs w:val="24"/>
          <w:lang w:val="id-ID"/>
        </w:rPr>
        <w:t>, tetapi juga harga, kualitas produk dan juga lokasi yang jauh dari pemukiman sangat mempengaruhi konsumen</w:t>
      </w:r>
      <w:r w:rsidRPr="00C94F02">
        <w:rPr>
          <w:rFonts w:asciiTheme="majorBidi" w:hAnsiTheme="majorBidi" w:cstheme="majorBidi"/>
          <w:sz w:val="24"/>
          <w:szCs w:val="24"/>
          <w:lang w:val="sv-SE"/>
        </w:rPr>
        <w:t>. Namun bagaimanapun, keberadaan pasar tradisional harus tetap dipertahankan, karena selain memberikan lapangan pekerjaan di sektor informal dan menumbuhkan usaha mandiri, serta menjadi tempat bagi berjuta jiwa yang menggantungkan hidupnya, juga ada nilai-nilai luhur , keunikan dan kearifan lokal yang tidak ditemukan dipasar moderen</w:t>
      </w:r>
      <w:r w:rsidRPr="00C94F02">
        <w:rPr>
          <w:rFonts w:asciiTheme="majorBidi" w:hAnsiTheme="majorBidi" w:cstheme="majorBidi"/>
          <w:sz w:val="24"/>
          <w:szCs w:val="24"/>
          <w:lang w:val="id-ID"/>
        </w:rPr>
        <w:t xml:space="preserve">, faktor-faktor yang diindikasi mempengaruhi </w:t>
      </w:r>
      <w:r w:rsidRPr="00C94F02">
        <w:rPr>
          <w:rFonts w:asciiTheme="majorBidi" w:hAnsiTheme="majorBidi" w:cstheme="majorBidi"/>
          <w:sz w:val="24"/>
          <w:szCs w:val="24"/>
          <w:lang w:val="sv-SE"/>
        </w:rPr>
        <w:t>preferensi masyarakat dalam berbelanja terutama pasar tradisional</w:t>
      </w:r>
      <w:r w:rsidRPr="00C94F02">
        <w:rPr>
          <w:rFonts w:asciiTheme="majorBidi" w:hAnsiTheme="majorBidi" w:cstheme="majorBidi"/>
          <w:sz w:val="24"/>
          <w:szCs w:val="24"/>
          <w:lang w:val="id-ID"/>
        </w:rPr>
        <w:t xml:space="preserve"> yang akan menjadi variabel penelitian adalah: kondisi pasar, harga produk, kualitas produk dan lokasi pasar</w:t>
      </w:r>
      <w:r w:rsidRPr="00C94F02">
        <w:rPr>
          <w:rFonts w:asciiTheme="majorBidi" w:hAnsiTheme="majorBidi" w:cstheme="majorBidi"/>
          <w:sz w:val="24"/>
          <w:szCs w:val="24"/>
          <w:lang w:val="sv-SE"/>
        </w:rPr>
        <w:t>.</w:t>
      </w:r>
    </w:p>
    <w:p w:rsidR="00B17858" w:rsidRPr="00C94F02" w:rsidRDefault="00B17858" w:rsidP="00B17858">
      <w:pPr>
        <w:pStyle w:val="NormalWeb"/>
        <w:spacing w:after="0"/>
        <w:rPr>
          <w:rFonts w:asciiTheme="majorBidi" w:hAnsiTheme="majorBidi" w:cstheme="majorBidi"/>
          <w:b/>
          <w:lang w:val="sv-SE"/>
        </w:rPr>
      </w:pPr>
      <w:r w:rsidRPr="00C94F02">
        <w:rPr>
          <w:rFonts w:asciiTheme="majorBidi" w:hAnsiTheme="majorBidi" w:cstheme="majorBidi"/>
          <w:b/>
          <w:lang w:val="sv-SE"/>
        </w:rPr>
        <w:t>TINJAUAN PUSTAKA</w:t>
      </w:r>
    </w:p>
    <w:p w:rsidR="00B17858" w:rsidRPr="00C94F02" w:rsidRDefault="00B17858" w:rsidP="00B17858">
      <w:pPr>
        <w:pStyle w:val="NormalWeb"/>
        <w:tabs>
          <w:tab w:val="left" w:pos="426"/>
        </w:tabs>
        <w:spacing w:before="0"/>
        <w:ind w:left="360"/>
        <w:rPr>
          <w:rFonts w:asciiTheme="majorBidi" w:hAnsiTheme="majorBidi" w:cstheme="majorBidi"/>
          <w:b/>
          <w:lang w:val="sv-SE"/>
        </w:rPr>
      </w:pPr>
      <w:r w:rsidRPr="00C94F02">
        <w:rPr>
          <w:rFonts w:asciiTheme="majorBidi" w:hAnsiTheme="majorBidi" w:cstheme="majorBidi"/>
          <w:b/>
          <w:lang w:val="sv-SE"/>
        </w:rPr>
        <w:t>Preferensi Konsumen</w:t>
      </w:r>
    </w:p>
    <w:p w:rsidR="00B17858" w:rsidRPr="00C94F02" w:rsidRDefault="00B17858" w:rsidP="00B17858">
      <w:pPr>
        <w:shd w:val="clear" w:color="auto" w:fill="FFFFFF"/>
        <w:spacing w:after="0" w:line="240" w:lineRule="auto"/>
        <w:ind w:left="360" w:firstLine="360"/>
        <w:jc w:val="both"/>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 xml:space="preserve">Preferensi konsumen diartikan sebagai pilihan untuk memiliki atau tidak oleh seseorang terhadap suatu produk barang atau jasa yang dikonsumsi. Menurut Kotler (2008), preferensi konsumen menunjukkan </w:t>
      </w:r>
      <w:r w:rsidRPr="00C94F02">
        <w:rPr>
          <w:rFonts w:asciiTheme="majorBidi" w:eastAsia="Times New Roman" w:hAnsiTheme="majorBidi" w:cstheme="majorBidi"/>
          <w:color w:val="000000"/>
          <w:sz w:val="24"/>
          <w:szCs w:val="24"/>
        </w:rPr>
        <w:lastRenderedPageBreak/>
        <w:t>kesukaan konsumen dari berbagai pilihan produk yang ada. Teori preferensi ini digunakan untuk menganalisis tingkat kepuasan dari konsumen. Misalnya, seseorang ingin mengkonsumsi produk dengan sumber daya terbatas maka ia harus memilih alternatif sehingga nilai guna atau utilitas yang diperoleh menjadi optimal. Preferensi konsumen berhubungan erat dengan permasalahan penetapan pilihan.</w:t>
      </w:r>
    </w:p>
    <w:p w:rsidR="00B17858" w:rsidRPr="00C94F02" w:rsidRDefault="00B17858" w:rsidP="00B17858">
      <w:pPr>
        <w:shd w:val="clear" w:color="auto" w:fill="FFFFFF"/>
        <w:spacing w:after="0" w:line="240" w:lineRule="auto"/>
        <w:ind w:left="360" w:firstLine="360"/>
        <w:jc w:val="both"/>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 xml:space="preserve">Sedangkan menurut Lilien, Kotler dan  Moriathy (1995) dan kotler (2000) dalam Simamora (2003), ada beberapa langkah yang harus dilalui sampai konsumen membentuk preferensi :  </w:t>
      </w:r>
    </w:p>
    <w:p w:rsidR="00B17858" w:rsidRPr="00C94F02" w:rsidRDefault="00B17858" w:rsidP="00B17858">
      <w:pPr>
        <w:numPr>
          <w:ilvl w:val="1"/>
          <w:numId w:val="2"/>
        </w:numPr>
        <w:shd w:val="clear" w:color="auto" w:fill="FFFFFF"/>
        <w:tabs>
          <w:tab w:val="clear" w:pos="0"/>
          <w:tab w:val="num" w:pos="360"/>
        </w:tabs>
        <w:suppressAutoHyphens/>
        <w:spacing w:after="0" w:line="240" w:lineRule="auto"/>
        <w:ind w:left="786" w:hanging="426"/>
        <w:jc w:val="both"/>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 xml:space="preserve">Diasumsikan bahwa konsumen melihat produk sebagai sekumpulan atribut.  </w:t>
      </w:r>
    </w:p>
    <w:p w:rsidR="00B17858" w:rsidRPr="00C94F02" w:rsidRDefault="00B17858" w:rsidP="00B17858">
      <w:pPr>
        <w:numPr>
          <w:ilvl w:val="1"/>
          <w:numId w:val="2"/>
        </w:numPr>
        <w:shd w:val="clear" w:color="auto" w:fill="FFFFFF"/>
        <w:suppressAutoHyphens/>
        <w:spacing w:after="0" w:line="240" w:lineRule="auto"/>
        <w:ind w:left="786" w:hanging="426"/>
        <w:jc w:val="both"/>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 xml:space="preserve">Tingkat kepentingan atribut berbeda-beda sesuai dengan kebutuhan dan keinginan masing-masing. Konsumen meiliki penekanan yang berbeda-beda dalam menilai  atribut apa yang paling penting. Konsumen yang daya belinya terbatas kemungkinan besar akan memperhitungkan atribut harga sebagai yang utama. </w:t>
      </w:r>
    </w:p>
    <w:p w:rsidR="00B17858" w:rsidRPr="00C94F02" w:rsidRDefault="00B17858" w:rsidP="00B17858">
      <w:pPr>
        <w:numPr>
          <w:ilvl w:val="1"/>
          <w:numId w:val="2"/>
        </w:numPr>
        <w:shd w:val="clear" w:color="auto" w:fill="FFFFFF"/>
        <w:suppressAutoHyphens/>
        <w:spacing w:after="0" w:line="240" w:lineRule="auto"/>
        <w:ind w:left="786" w:hanging="426"/>
        <w:jc w:val="both"/>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 xml:space="preserve">Konsumen mengembangkan sejumlah kepercayaan tentang letak produk pada setiap atribut. Sejumlah kepercayaan mengenai merek tertentu disebut kesan merek. </w:t>
      </w:r>
    </w:p>
    <w:p w:rsidR="00B17858" w:rsidRPr="00C94F02" w:rsidRDefault="00B17858" w:rsidP="00B17858">
      <w:pPr>
        <w:numPr>
          <w:ilvl w:val="1"/>
          <w:numId w:val="2"/>
        </w:numPr>
        <w:shd w:val="clear" w:color="auto" w:fill="FFFFFF"/>
        <w:suppressAutoHyphens/>
        <w:spacing w:after="0" w:line="240" w:lineRule="auto"/>
        <w:ind w:left="786" w:hanging="426"/>
        <w:jc w:val="both"/>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Tingkat kepuasan konsumen terhadap produk akan beragam sesuai dengan perbedaan atribut.</w:t>
      </w:r>
    </w:p>
    <w:p w:rsidR="00B17858" w:rsidRPr="00C94F02" w:rsidRDefault="00B17858" w:rsidP="00B17858">
      <w:pPr>
        <w:numPr>
          <w:ilvl w:val="1"/>
          <w:numId w:val="2"/>
        </w:numPr>
        <w:shd w:val="clear" w:color="auto" w:fill="FFFFFF"/>
        <w:suppressAutoHyphens/>
        <w:spacing w:after="0" w:line="240" w:lineRule="auto"/>
        <w:ind w:left="786" w:hanging="426"/>
        <w:jc w:val="both"/>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 xml:space="preserve">Konsumen akan sampai pada sikap terhadap merek yang berbeda melalui prosedur evaluasi. </w:t>
      </w:r>
    </w:p>
    <w:p w:rsidR="00B17858" w:rsidRPr="00C94F02" w:rsidRDefault="00B17858" w:rsidP="00B17858">
      <w:pPr>
        <w:shd w:val="clear" w:color="auto" w:fill="FFFFFF"/>
        <w:spacing w:after="0" w:line="240" w:lineRule="auto"/>
        <w:ind w:left="360" w:firstLine="360"/>
        <w:jc w:val="both"/>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 xml:space="preserve">   Preferensi konsumen terhadap suatu barang dapat diketahui dengan menentukan faktor-faktor yang dapat mempengaruhi seseorang sebagai-pertimbangannya untuk memilih barang tersebut. Faktor-faktor tersebut dapat berupa faktor demografis, faktor lingkungan,factor kegunaan/manfaat, dan factor lainnya. Penilaian terhadap produk menggambarkan sikap konsumen terhadap produk tersebut dan sekaligus dapat mencerminkan perilaku konsumen dalam membelanjakan dan mengkonsumsi suatu produk.</w:t>
      </w:r>
    </w:p>
    <w:p w:rsidR="00B17858" w:rsidRPr="00C94F02" w:rsidRDefault="00B17858" w:rsidP="00B17858">
      <w:pPr>
        <w:shd w:val="clear" w:color="auto" w:fill="FFFFFF"/>
        <w:spacing w:after="0" w:line="240" w:lineRule="auto"/>
        <w:ind w:firstLine="360"/>
        <w:jc w:val="both"/>
        <w:rPr>
          <w:rFonts w:asciiTheme="majorBidi" w:eastAsia="Times New Roman" w:hAnsiTheme="majorBidi" w:cstheme="majorBidi"/>
          <w:color w:val="000000"/>
          <w:sz w:val="24"/>
          <w:szCs w:val="24"/>
        </w:rPr>
      </w:pPr>
    </w:p>
    <w:p w:rsidR="00B17858" w:rsidRPr="00C94F02" w:rsidRDefault="00B17858" w:rsidP="00B17858">
      <w:pPr>
        <w:shd w:val="clear" w:color="auto" w:fill="FFFFFF"/>
        <w:spacing w:after="0" w:line="240" w:lineRule="auto"/>
        <w:ind w:left="360"/>
        <w:jc w:val="both"/>
        <w:rPr>
          <w:rFonts w:asciiTheme="majorBidi" w:hAnsiTheme="majorBidi" w:cstheme="majorBidi"/>
          <w:b/>
          <w:color w:val="333333"/>
          <w:sz w:val="24"/>
          <w:szCs w:val="24"/>
          <w:shd w:val="clear" w:color="auto" w:fill="FAFAFA"/>
        </w:rPr>
      </w:pPr>
      <w:r w:rsidRPr="00C94F02">
        <w:rPr>
          <w:rFonts w:asciiTheme="majorBidi" w:hAnsiTheme="majorBidi" w:cstheme="majorBidi"/>
          <w:b/>
          <w:color w:val="333333"/>
          <w:sz w:val="24"/>
          <w:szCs w:val="24"/>
          <w:shd w:val="clear" w:color="auto" w:fill="FAFAFA"/>
        </w:rPr>
        <w:t>Proses  Pengambilan Keputusan Pembelian</w:t>
      </w:r>
    </w:p>
    <w:p w:rsidR="00B17858" w:rsidRPr="00C94F02" w:rsidRDefault="00B17858" w:rsidP="00B17858">
      <w:pPr>
        <w:shd w:val="clear" w:color="auto" w:fill="FFFFFF"/>
        <w:spacing w:after="0" w:line="240" w:lineRule="auto"/>
        <w:ind w:left="360" w:firstLine="360"/>
        <w:jc w:val="both"/>
        <w:rPr>
          <w:rFonts w:asciiTheme="majorBidi" w:hAnsiTheme="majorBidi" w:cstheme="majorBidi"/>
          <w:color w:val="333333"/>
          <w:sz w:val="24"/>
          <w:szCs w:val="24"/>
          <w:shd w:val="clear" w:color="auto" w:fill="FAFAFA"/>
        </w:rPr>
      </w:pPr>
      <w:r w:rsidRPr="00C94F02">
        <w:rPr>
          <w:rFonts w:asciiTheme="majorBidi" w:hAnsiTheme="majorBidi" w:cstheme="majorBidi"/>
          <w:color w:val="333333"/>
          <w:sz w:val="24"/>
          <w:szCs w:val="24"/>
          <w:shd w:val="clear" w:color="auto" w:fill="FAFAFA"/>
        </w:rPr>
        <w:t>Menurut Kotler (2008), konsumen melewati lima tahap dalam keputusan pembelian. Proses pembelian  telah dimulai jauh sebelum pembelian aktual terjadi dan memiliki konsekuensi jauh setelah pembelian terjadi. masing-masing tahapan keputusan pembelian tersebut, dapat dijelaskan sebagai berikut :</w:t>
      </w:r>
    </w:p>
    <w:p w:rsidR="00B17858" w:rsidRPr="00C94F02" w:rsidRDefault="00B17858" w:rsidP="00B17858">
      <w:pPr>
        <w:shd w:val="clear" w:color="auto" w:fill="FFFFFF"/>
        <w:spacing w:after="0" w:line="240" w:lineRule="auto"/>
        <w:jc w:val="both"/>
        <w:rPr>
          <w:rFonts w:asciiTheme="majorBidi" w:hAnsiTheme="majorBidi" w:cstheme="majorBidi"/>
          <w:color w:val="333333"/>
          <w:sz w:val="24"/>
          <w:szCs w:val="24"/>
          <w:shd w:val="clear" w:color="auto" w:fill="FAFAFA"/>
        </w:rPr>
      </w:pPr>
    </w:p>
    <w:p w:rsidR="00B17858" w:rsidRPr="00C94F02" w:rsidRDefault="00B17858" w:rsidP="00B17858">
      <w:pPr>
        <w:shd w:val="clear" w:color="auto" w:fill="FFFFFF"/>
        <w:spacing w:after="0" w:line="240" w:lineRule="auto"/>
        <w:ind w:left="360"/>
        <w:jc w:val="both"/>
        <w:rPr>
          <w:rFonts w:asciiTheme="majorBidi" w:hAnsiTheme="majorBidi" w:cstheme="majorBidi"/>
          <w:b/>
          <w:bCs/>
          <w:color w:val="333333"/>
          <w:sz w:val="24"/>
          <w:szCs w:val="24"/>
          <w:shd w:val="clear" w:color="auto" w:fill="FAFAFA"/>
        </w:rPr>
      </w:pPr>
      <w:r w:rsidRPr="00C94F02">
        <w:rPr>
          <w:rFonts w:asciiTheme="majorBidi" w:hAnsiTheme="majorBidi" w:cstheme="majorBidi"/>
          <w:b/>
          <w:bCs/>
          <w:color w:val="333333"/>
          <w:sz w:val="24"/>
          <w:szCs w:val="24"/>
          <w:shd w:val="clear" w:color="auto" w:fill="FAFAFA"/>
        </w:rPr>
        <w:t>Pengenalan Kebutuhan (</w:t>
      </w:r>
      <w:r w:rsidRPr="00C94F02">
        <w:rPr>
          <w:rFonts w:asciiTheme="majorBidi" w:hAnsiTheme="majorBidi" w:cstheme="majorBidi"/>
          <w:b/>
          <w:bCs/>
          <w:i/>
          <w:color w:val="333333"/>
          <w:sz w:val="24"/>
          <w:szCs w:val="24"/>
          <w:shd w:val="clear" w:color="auto" w:fill="FAFAFA"/>
        </w:rPr>
        <w:t>need recognition</w:t>
      </w:r>
      <w:r w:rsidRPr="00C94F02">
        <w:rPr>
          <w:rFonts w:asciiTheme="majorBidi" w:hAnsiTheme="majorBidi" w:cstheme="majorBidi"/>
          <w:b/>
          <w:bCs/>
          <w:color w:val="333333"/>
          <w:sz w:val="24"/>
          <w:szCs w:val="24"/>
          <w:shd w:val="clear" w:color="auto" w:fill="FAFAFA"/>
        </w:rPr>
        <w:t>)</w:t>
      </w:r>
    </w:p>
    <w:p w:rsidR="00B17858" w:rsidRPr="00C94F02" w:rsidRDefault="00B17858" w:rsidP="00B17858">
      <w:pPr>
        <w:shd w:val="clear" w:color="auto" w:fill="FFFFFF"/>
        <w:spacing w:after="0" w:line="240" w:lineRule="auto"/>
        <w:ind w:left="360" w:firstLine="360"/>
        <w:jc w:val="both"/>
        <w:rPr>
          <w:rFonts w:asciiTheme="majorBidi" w:hAnsiTheme="majorBidi" w:cstheme="majorBidi"/>
          <w:color w:val="333333"/>
          <w:sz w:val="24"/>
          <w:szCs w:val="24"/>
          <w:shd w:val="clear" w:color="auto" w:fill="FAFAFA"/>
        </w:rPr>
      </w:pPr>
      <w:r w:rsidRPr="00C94F02">
        <w:rPr>
          <w:rFonts w:asciiTheme="majorBidi" w:hAnsiTheme="majorBidi" w:cstheme="majorBidi"/>
          <w:color w:val="333333"/>
          <w:sz w:val="24"/>
          <w:szCs w:val="24"/>
          <w:shd w:val="clear" w:color="auto" w:fill="FAFAFA"/>
        </w:rPr>
        <w:t>Proses dimulai saat konsumen mengenali sebuah kebutuhan atau masalah yang menjadi tahapan pertama proses pengambilan keputusan pembeli. Konsumen mengenali suatu masalah atau  kebutuhan, dimana konsumen merasakan perbedaan antara keadaan nyata dengan keadaan yang diinginkan. Kebutuhan ini dapat dipicu oleh rangsangan secara internal dan eksternal.</w:t>
      </w:r>
    </w:p>
    <w:p w:rsidR="00B17858" w:rsidRPr="00C94F02" w:rsidRDefault="00B17858" w:rsidP="00B17858">
      <w:pPr>
        <w:shd w:val="clear" w:color="auto" w:fill="FFFFFF"/>
        <w:spacing w:after="0" w:line="240" w:lineRule="auto"/>
        <w:jc w:val="both"/>
        <w:rPr>
          <w:rFonts w:asciiTheme="majorBidi" w:hAnsiTheme="majorBidi" w:cstheme="majorBidi"/>
          <w:color w:val="333333"/>
          <w:sz w:val="24"/>
          <w:szCs w:val="24"/>
          <w:shd w:val="clear" w:color="auto" w:fill="FAFAFA"/>
        </w:rPr>
      </w:pPr>
    </w:p>
    <w:p w:rsidR="00B17858" w:rsidRPr="00C94F02" w:rsidRDefault="00B17858" w:rsidP="00B17858">
      <w:pPr>
        <w:shd w:val="clear" w:color="auto" w:fill="FFFFFF"/>
        <w:spacing w:after="0" w:line="240" w:lineRule="auto"/>
        <w:ind w:left="360"/>
        <w:jc w:val="both"/>
        <w:rPr>
          <w:rFonts w:asciiTheme="majorBidi" w:hAnsiTheme="majorBidi" w:cstheme="majorBidi"/>
          <w:b/>
          <w:bCs/>
          <w:color w:val="333333"/>
          <w:sz w:val="24"/>
          <w:szCs w:val="24"/>
          <w:shd w:val="clear" w:color="auto" w:fill="FAFAFA"/>
        </w:rPr>
      </w:pPr>
      <w:r w:rsidRPr="00C94F02">
        <w:rPr>
          <w:rFonts w:asciiTheme="majorBidi" w:hAnsiTheme="majorBidi" w:cstheme="majorBidi"/>
          <w:b/>
          <w:bCs/>
          <w:color w:val="333333"/>
          <w:sz w:val="24"/>
          <w:szCs w:val="24"/>
          <w:shd w:val="clear" w:color="auto" w:fill="FAFAFA"/>
        </w:rPr>
        <w:t xml:space="preserve">Pencarian Informasi </w:t>
      </w:r>
      <w:r w:rsidRPr="00C94F02">
        <w:rPr>
          <w:rFonts w:asciiTheme="majorBidi" w:hAnsiTheme="majorBidi" w:cstheme="majorBidi"/>
          <w:b/>
          <w:bCs/>
          <w:i/>
          <w:color w:val="333333"/>
          <w:sz w:val="24"/>
          <w:szCs w:val="24"/>
          <w:shd w:val="clear" w:color="auto" w:fill="FAFAFA"/>
        </w:rPr>
        <w:t>(Information search</w:t>
      </w:r>
      <w:r w:rsidRPr="00C94F02">
        <w:rPr>
          <w:rFonts w:asciiTheme="majorBidi" w:hAnsiTheme="majorBidi" w:cstheme="majorBidi"/>
          <w:b/>
          <w:bCs/>
          <w:color w:val="333333"/>
          <w:sz w:val="24"/>
          <w:szCs w:val="24"/>
          <w:shd w:val="clear" w:color="auto" w:fill="FAFAFA"/>
        </w:rPr>
        <w:t>)</w:t>
      </w:r>
    </w:p>
    <w:p w:rsidR="00B17858" w:rsidRPr="00C94F02" w:rsidRDefault="00B17858" w:rsidP="00B17858">
      <w:pPr>
        <w:shd w:val="clear" w:color="auto" w:fill="FFFFFF"/>
        <w:spacing w:after="0" w:line="240" w:lineRule="auto"/>
        <w:ind w:left="360"/>
        <w:jc w:val="both"/>
        <w:rPr>
          <w:rFonts w:asciiTheme="majorBidi" w:hAnsiTheme="majorBidi" w:cstheme="majorBidi"/>
          <w:color w:val="333333"/>
          <w:sz w:val="24"/>
          <w:szCs w:val="24"/>
          <w:shd w:val="clear" w:color="auto" w:fill="FAFAFA"/>
        </w:rPr>
      </w:pPr>
      <w:r w:rsidRPr="00C94F02">
        <w:rPr>
          <w:rFonts w:asciiTheme="majorBidi" w:hAnsiTheme="majorBidi" w:cstheme="majorBidi"/>
          <w:color w:val="333333"/>
          <w:sz w:val="24"/>
          <w:szCs w:val="24"/>
          <w:shd w:val="clear" w:color="auto" w:fill="FAFAFA"/>
        </w:rPr>
        <w:tab/>
        <w:t xml:space="preserve">Keputusan pembelian dimana konsumen telah tertarik untuk mencari lebih banyak informasi; konsumen mungkin hanya meningkatkan perhatian atau mungkin aktif mencari informasi. </w:t>
      </w:r>
    </w:p>
    <w:p w:rsidR="00B17858" w:rsidRPr="00C94F02" w:rsidRDefault="00B17858" w:rsidP="00B17858">
      <w:pPr>
        <w:shd w:val="clear" w:color="auto" w:fill="FFFFFF"/>
        <w:spacing w:after="0" w:line="240" w:lineRule="auto"/>
        <w:jc w:val="both"/>
        <w:rPr>
          <w:rFonts w:asciiTheme="majorBidi" w:hAnsiTheme="majorBidi" w:cstheme="majorBidi"/>
          <w:color w:val="333333"/>
          <w:sz w:val="24"/>
          <w:szCs w:val="24"/>
          <w:shd w:val="clear" w:color="auto" w:fill="FAFAFA"/>
        </w:rPr>
      </w:pPr>
    </w:p>
    <w:p w:rsidR="00B17858" w:rsidRPr="00C94F02" w:rsidRDefault="00B17858" w:rsidP="00B17858">
      <w:pPr>
        <w:shd w:val="clear" w:color="auto" w:fill="FFFFFF"/>
        <w:spacing w:after="0" w:line="240" w:lineRule="auto"/>
        <w:ind w:left="360"/>
        <w:jc w:val="both"/>
        <w:rPr>
          <w:rFonts w:asciiTheme="majorBidi" w:hAnsiTheme="majorBidi" w:cstheme="majorBidi"/>
          <w:b/>
          <w:bCs/>
          <w:color w:val="333333"/>
          <w:sz w:val="24"/>
          <w:szCs w:val="24"/>
          <w:shd w:val="clear" w:color="auto" w:fill="FAFAFA"/>
        </w:rPr>
      </w:pPr>
      <w:r w:rsidRPr="00C94F02">
        <w:rPr>
          <w:rFonts w:asciiTheme="majorBidi" w:hAnsiTheme="majorBidi" w:cstheme="majorBidi"/>
          <w:b/>
          <w:bCs/>
          <w:color w:val="333333"/>
          <w:sz w:val="24"/>
          <w:szCs w:val="24"/>
          <w:shd w:val="clear" w:color="auto" w:fill="FAFAFA"/>
        </w:rPr>
        <w:t xml:space="preserve">Evaluasi Alternatif </w:t>
      </w:r>
      <w:r w:rsidRPr="00C94F02">
        <w:rPr>
          <w:rFonts w:asciiTheme="majorBidi" w:hAnsiTheme="majorBidi" w:cstheme="majorBidi"/>
          <w:b/>
          <w:bCs/>
          <w:i/>
          <w:color w:val="333333"/>
          <w:sz w:val="24"/>
          <w:szCs w:val="24"/>
          <w:shd w:val="clear" w:color="auto" w:fill="FAFAFA"/>
        </w:rPr>
        <w:t>(alternative evaluation</w:t>
      </w:r>
      <w:r w:rsidRPr="00C94F02">
        <w:rPr>
          <w:rFonts w:asciiTheme="majorBidi" w:hAnsiTheme="majorBidi" w:cstheme="majorBidi"/>
          <w:b/>
          <w:bCs/>
          <w:color w:val="333333"/>
          <w:sz w:val="24"/>
          <w:szCs w:val="24"/>
          <w:shd w:val="clear" w:color="auto" w:fill="FAFAFA"/>
        </w:rPr>
        <w:t>)</w:t>
      </w:r>
    </w:p>
    <w:p w:rsidR="00B17858" w:rsidRPr="00C94F02" w:rsidRDefault="00B17858" w:rsidP="00B17858">
      <w:pPr>
        <w:shd w:val="clear" w:color="auto" w:fill="FFFFFF"/>
        <w:spacing w:after="0" w:line="240" w:lineRule="auto"/>
        <w:ind w:left="360"/>
        <w:jc w:val="both"/>
        <w:rPr>
          <w:rFonts w:asciiTheme="majorBidi" w:hAnsiTheme="majorBidi" w:cstheme="majorBidi"/>
          <w:color w:val="333333"/>
          <w:sz w:val="24"/>
          <w:szCs w:val="24"/>
          <w:shd w:val="clear" w:color="auto" w:fill="FAFAFA"/>
        </w:rPr>
      </w:pPr>
      <w:r w:rsidRPr="00C94F02">
        <w:rPr>
          <w:rFonts w:asciiTheme="majorBidi" w:hAnsiTheme="majorBidi" w:cstheme="majorBidi"/>
          <w:color w:val="333333"/>
          <w:sz w:val="24"/>
          <w:szCs w:val="24"/>
          <w:shd w:val="clear" w:color="auto" w:fill="FAFAFA"/>
        </w:rPr>
        <w:tab/>
        <w:t>Pada tahap ini konsumen menggunakan informasi yang telah ada untuk mengevaluasi produk alterative yang telah ada.</w:t>
      </w:r>
    </w:p>
    <w:p w:rsidR="00B17858" w:rsidRPr="00C94F02" w:rsidRDefault="00B17858" w:rsidP="00B17858">
      <w:pPr>
        <w:shd w:val="clear" w:color="auto" w:fill="FFFFFF"/>
        <w:spacing w:after="0" w:line="240" w:lineRule="auto"/>
        <w:jc w:val="both"/>
        <w:rPr>
          <w:rFonts w:asciiTheme="majorBidi" w:hAnsiTheme="majorBidi" w:cstheme="majorBidi"/>
          <w:b/>
          <w:bCs/>
          <w:color w:val="333333"/>
          <w:sz w:val="24"/>
          <w:szCs w:val="24"/>
          <w:shd w:val="clear" w:color="auto" w:fill="FAFAFA"/>
        </w:rPr>
      </w:pPr>
    </w:p>
    <w:p w:rsidR="00B17858" w:rsidRPr="00C94F02" w:rsidRDefault="00B17858" w:rsidP="00B17858">
      <w:pPr>
        <w:shd w:val="clear" w:color="auto" w:fill="FFFFFF"/>
        <w:spacing w:after="0" w:line="240" w:lineRule="auto"/>
        <w:ind w:left="360"/>
        <w:jc w:val="both"/>
        <w:rPr>
          <w:rFonts w:asciiTheme="majorBidi" w:hAnsiTheme="majorBidi" w:cstheme="majorBidi"/>
          <w:b/>
          <w:bCs/>
          <w:color w:val="333333"/>
          <w:sz w:val="24"/>
          <w:szCs w:val="24"/>
          <w:shd w:val="clear" w:color="auto" w:fill="FAFAFA"/>
        </w:rPr>
      </w:pPr>
      <w:r w:rsidRPr="00C94F02">
        <w:rPr>
          <w:rFonts w:asciiTheme="majorBidi" w:hAnsiTheme="majorBidi" w:cstheme="majorBidi"/>
          <w:b/>
          <w:bCs/>
          <w:color w:val="333333"/>
          <w:sz w:val="24"/>
          <w:szCs w:val="24"/>
          <w:shd w:val="clear" w:color="auto" w:fill="FAFAFA"/>
        </w:rPr>
        <w:t>Keputusan Pembelian (</w:t>
      </w:r>
      <w:r w:rsidRPr="00C94F02">
        <w:rPr>
          <w:rFonts w:asciiTheme="majorBidi" w:hAnsiTheme="majorBidi" w:cstheme="majorBidi"/>
          <w:b/>
          <w:bCs/>
          <w:i/>
          <w:color w:val="333333"/>
          <w:sz w:val="24"/>
          <w:szCs w:val="24"/>
          <w:shd w:val="clear" w:color="auto" w:fill="FAFAFA"/>
        </w:rPr>
        <w:t>purchase decision</w:t>
      </w:r>
      <w:r w:rsidRPr="00C94F02">
        <w:rPr>
          <w:rFonts w:asciiTheme="majorBidi" w:hAnsiTheme="majorBidi" w:cstheme="majorBidi"/>
          <w:b/>
          <w:bCs/>
          <w:color w:val="333333"/>
          <w:sz w:val="24"/>
          <w:szCs w:val="24"/>
          <w:shd w:val="clear" w:color="auto" w:fill="FAFAFA"/>
        </w:rPr>
        <w:t>)</w:t>
      </w:r>
    </w:p>
    <w:p w:rsidR="00B17858" w:rsidRPr="00C94F02" w:rsidRDefault="00B17858" w:rsidP="00B17858">
      <w:pPr>
        <w:shd w:val="clear" w:color="auto" w:fill="FFFFFF"/>
        <w:spacing w:after="0" w:line="240" w:lineRule="auto"/>
        <w:ind w:left="360"/>
        <w:jc w:val="both"/>
        <w:rPr>
          <w:rFonts w:asciiTheme="majorBidi" w:hAnsiTheme="majorBidi" w:cstheme="majorBidi"/>
          <w:color w:val="333333"/>
          <w:sz w:val="24"/>
          <w:szCs w:val="24"/>
          <w:shd w:val="clear" w:color="auto" w:fill="FAFAFA"/>
        </w:rPr>
      </w:pPr>
      <w:r w:rsidRPr="00C94F02">
        <w:rPr>
          <w:rFonts w:asciiTheme="majorBidi" w:hAnsiTheme="majorBidi" w:cstheme="majorBidi"/>
          <w:color w:val="333333"/>
          <w:sz w:val="24"/>
          <w:szCs w:val="24"/>
          <w:shd w:val="clear" w:color="auto" w:fill="FAFAFA"/>
        </w:rPr>
        <w:tab/>
        <w:t xml:space="preserve">Pada tahapan ini konsumen benar-benar  membeli produk yang menjadi pilihan mereka. </w:t>
      </w:r>
    </w:p>
    <w:p w:rsidR="00B17858" w:rsidRPr="00C94F02" w:rsidRDefault="00B17858" w:rsidP="00B17858">
      <w:pPr>
        <w:shd w:val="clear" w:color="auto" w:fill="FFFFFF"/>
        <w:spacing w:after="0" w:line="240" w:lineRule="auto"/>
        <w:jc w:val="both"/>
        <w:rPr>
          <w:rFonts w:asciiTheme="majorBidi" w:hAnsiTheme="majorBidi" w:cstheme="majorBidi"/>
          <w:color w:val="333333"/>
          <w:sz w:val="24"/>
          <w:szCs w:val="24"/>
          <w:shd w:val="clear" w:color="auto" w:fill="FAFAFA"/>
        </w:rPr>
      </w:pPr>
    </w:p>
    <w:p w:rsidR="00B17858" w:rsidRPr="00C94F02" w:rsidRDefault="00B17858" w:rsidP="00B17858">
      <w:pPr>
        <w:shd w:val="clear" w:color="auto" w:fill="FFFFFF"/>
        <w:spacing w:after="0" w:line="240" w:lineRule="auto"/>
        <w:ind w:left="360"/>
        <w:jc w:val="both"/>
        <w:rPr>
          <w:rFonts w:asciiTheme="majorBidi" w:hAnsiTheme="majorBidi" w:cstheme="majorBidi"/>
          <w:b/>
          <w:bCs/>
          <w:color w:val="333333"/>
          <w:sz w:val="24"/>
          <w:szCs w:val="24"/>
          <w:shd w:val="clear" w:color="auto" w:fill="FAFAFA"/>
        </w:rPr>
      </w:pPr>
      <w:r w:rsidRPr="00C94F02">
        <w:rPr>
          <w:rFonts w:asciiTheme="majorBidi" w:hAnsiTheme="majorBidi" w:cstheme="majorBidi"/>
          <w:b/>
          <w:bCs/>
          <w:color w:val="333333"/>
          <w:sz w:val="24"/>
          <w:szCs w:val="24"/>
          <w:shd w:val="clear" w:color="auto" w:fill="FAFAFA"/>
        </w:rPr>
        <w:t>Perilaku Pasca pembelian (</w:t>
      </w:r>
      <w:r w:rsidRPr="00C94F02">
        <w:rPr>
          <w:rFonts w:asciiTheme="majorBidi" w:hAnsiTheme="majorBidi" w:cstheme="majorBidi"/>
          <w:b/>
          <w:bCs/>
          <w:i/>
          <w:color w:val="333333"/>
          <w:sz w:val="24"/>
          <w:szCs w:val="24"/>
          <w:shd w:val="clear" w:color="auto" w:fill="FAFAFA"/>
        </w:rPr>
        <w:t>Postpurchase behavior</w:t>
      </w:r>
      <w:r w:rsidRPr="00C94F02">
        <w:rPr>
          <w:rFonts w:asciiTheme="majorBidi" w:hAnsiTheme="majorBidi" w:cstheme="majorBidi"/>
          <w:b/>
          <w:bCs/>
          <w:color w:val="333333"/>
          <w:sz w:val="24"/>
          <w:szCs w:val="24"/>
          <w:shd w:val="clear" w:color="auto" w:fill="FAFAFA"/>
        </w:rPr>
        <w:t>)</w:t>
      </w:r>
    </w:p>
    <w:p w:rsidR="00B17858" w:rsidRPr="00C94F02" w:rsidRDefault="00B17858" w:rsidP="00B17858">
      <w:pPr>
        <w:shd w:val="clear" w:color="auto" w:fill="FFFFFF"/>
        <w:spacing w:after="0" w:line="240" w:lineRule="auto"/>
        <w:ind w:left="360" w:firstLine="709"/>
        <w:jc w:val="both"/>
        <w:rPr>
          <w:rFonts w:asciiTheme="majorBidi" w:hAnsiTheme="majorBidi" w:cstheme="majorBidi"/>
          <w:color w:val="333333"/>
          <w:sz w:val="24"/>
          <w:szCs w:val="24"/>
          <w:shd w:val="clear" w:color="auto" w:fill="FAFAFA"/>
        </w:rPr>
      </w:pPr>
      <w:r w:rsidRPr="00C94F02">
        <w:rPr>
          <w:rFonts w:asciiTheme="majorBidi" w:hAnsiTheme="majorBidi" w:cstheme="majorBidi"/>
          <w:color w:val="333333"/>
          <w:sz w:val="24"/>
          <w:szCs w:val="24"/>
          <w:shd w:val="clear" w:color="auto" w:fill="FAFAFA"/>
        </w:rPr>
        <w:t xml:space="preserve">Pada tahapan ini konsumen mengambil tindakan lebih lanjut setelah pembelian berdasarkan kepuasan atau ketidakpuasan  yang mereka rasakan yang ditentukan berdasarkan  harapan konsumen dan kinerja yang dirasakan. Setelah membeli produk, konsumen biasanya </w:t>
      </w:r>
      <w:r w:rsidRPr="00C94F02">
        <w:rPr>
          <w:rFonts w:asciiTheme="majorBidi" w:hAnsiTheme="majorBidi" w:cstheme="majorBidi"/>
          <w:color w:val="333333"/>
          <w:sz w:val="24"/>
          <w:szCs w:val="24"/>
          <w:shd w:val="clear" w:color="auto" w:fill="FAFAFA"/>
        </w:rPr>
        <w:lastRenderedPageBreak/>
        <w:t xml:space="preserve">akan mengalami level kepuasan atau ketidakpuasan  tertentu. Pemasar harus memantau kepuasan, tindakan dan pemakaian produk pasca pembelian, sebab kepuasan pembeli merupakan fungsi dari seberapa dekat harapan pembeli atau suatu produk dengan kinerja yang dirasakan pembeli atas produk tersebut. Karena jika konsumen puas, ia akan menunjukan kemungkinan yang lebih tinggi untuk membeli kembali produk tersebut, dan para konsumen yang tidak puas akan bereaksi sebaliknya. </w:t>
      </w:r>
    </w:p>
    <w:p w:rsidR="00B17858" w:rsidRPr="00C94F02" w:rsidRDefault="00B17858" w:rsidP="00B17858">
      <w:pPr>
        <w:shd w:val="clear" w:color="auto" w:fill="FFFFFF"/>
        <w:spacing w:after="0" w:line="240" w:lineRule="auto"/>
        <w:ind w:left="142"/>
        <w:jc w:val="both"/>
        <w:rPr>
          <w:rFonts w:asciiTheme="majorBidi" w:hAnsiTheme="majorBidi" w:cstheme="majorBidi"/>
          <w:color w:val="333333"/>
          <w:sz w:val="24"/>
          <w:szCs w:val="24"/>
          <w:shd w:val="clear" w:color="auto" w:fill="FAFAFA"/>
        </w:rPr>
      </w:pPr>
    </w:p>
    <w:p w:rsidR="00B17858" w:rsidRPr="00C94F02" w:rsidRDefault="00B17858" w:rsidP="00B17858">
      <w:pPr>
        <w:shd w:val="clear" w:color="auto" w:fill="FFFFFF"/>
        <w:spacing w:after="0" w:line="240" w:lineRule="auto"/>
        <w:ind w:left="360"/>
        <w:jc w:val="both"/>
        <w:rPr>
          <w:rFonts w:asciiTheme="majorBidi" w:eastAsia="Times New Roman" w:hAnsiTheme="majorBidi" w:cstheme="majorBidi"/>
          <w:b/>
          <w:color w:val="000000"/>
          <w:sz w:val="24"/>
          <w:szCs w:val="24"/>
        </w:rPr>
      </w:pPr>
      <w:r w:rsidRPr="00C94F02">
        <w:rPr>
          <w:rFonts w:asciiTheme="majorBidi" w:eastAsia="Times New Roman" w:hAnsiTheme="majorBidi" w:cstheme="majorBidi"/>
          <w:b/>
          <w:color w:val="000000"/>
          <w:sz w:val="24"/>
          <w:szCs w:val="24"/>
        </w:rPr>
        <w:t>Harga</w:t>
      </w:r>
    </w:p>
    <w:p w:rsidR="00B17858" w:rsidRPr="00C94F02" w:rsidRDefault="00B17858" w:rsidP="00B17858">
      <w:pPr>
        <w:shd w:val="clear" w:color="auto" w:fill="FFFFFF"/>
        <w:spacing w:after="0" w:line="240" w:lineRule="auto"/>
        <w:ind w:left="360" w:firstLine="720"/>
        <w:jc w:val="both"/>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Menurut Kotler (2009) harga adalah salah satu elemen bauran pemasaran yang menghasilkan pendapatan. Harga juga merupakan sejumlah uang yang dibebankan atas suatu produk atau jasa, atau jumlah dari nilai yang ditukar konsumen atas manfaat-manfaat karena memiliki atau menggunakan produk atau jasa tersebut.</w:t>
      </w:r>
    </w:p>
    <w:p w:rsidR="00B17858" w:rsidRPr="00C94F02" w:rsidRDefault="00B17858" w:rsidP="00B17858">
      <w:pPr>
        <w:shd w:val="clear" w:color="auto" w:fill="FFFFFF"/>
        <w:spacing w:after="0" w:line="240" w:lineRule="auto"/>
        <w:ind w:left="360" w:firstLine="720"/>
        <w:jc w:val="both"/>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Berdasarkan definisi harga diatas maka dapat disimpulkan bahwa harga adalah sejumlah uang yang harus dikeluarkan oleh konsumen untuk mendapatkan produk atau jasa yang dibelinya guna memenuhi kebutuhan dan keinginannya.</w:t>
      </w:r>
    </w:p>
    <w:p w:rsidR="00B17858" w:rsidRPr="00C94F02" w:rsidRDefault="00B17858" w:rsidP="00B17858">
      <w:pPr>
        <w:shd w:val="clear" w:color="auto" w:fill="FFFFFF"/>
        <w:spacing w:after="0" w:line="240" w:lineRule="auto"/>
        <w:jc w:val="both"/>
        <w:rPr>
          <w:rFonts w:asciiTheme="majorBidi" w:eastAsia="Times New Roman" w:hAnsiTheme="majorBidi" w:cstheme="majorBidi"/>
          <w:color w:val="000000"/>
          <w:sz w:val="24"/>
          <w:szCs w:val="24"/>
        </w:rPr>
      </w:pPr>
    </w:p>
    <w:p w:rsidR="00B17858" w:rsidRDefault="00B17858" w:rsidP="00B17858">
      <w:pPr>
        <w:shd w:val="clear" w:color="auto" w:fill="FFFFFF"/>
        <w:spacing w:after="0" w:line="240" w:lineRule="auto"/>
        <w:jc w:val="both"/>
        <w:rPr>
          <w:rFonts w:asciiTheme="majorBidi" w:eastAsia="Times New Roman" w:hAnsiTheme="majorBidi" w:cstheme="majorBidi"/>
          <w:b/>
          <w:color w:val="000000"/>
          <w:sz w:val="24"/>
          <w:szCs w:val="24"/>
        </w:rPr>
      </w:pPr>
    </w:p>
    <w:p w:rsidR="00B17858" w:rsidRPr="00C94F02" w:rsidRDefault="00B17858" w:rsidP="00B17858">
      <w:pPr>
        <w:shd w:val="clear" w:color="auto" w:fill="FFFFFF"/>
        <w:spacing w:after="0" w:line="240" w:lineRule="auto"/>
        <w:ind w:left="720"/>
        <w:jc w:val="both"/>
        <w:rPr>
          <w:rFonts w:asciiTheme="majorBidi" w:eastAsia="Times New Roman" w:hAnsiTheme="majorBidi" w:cstheme="majorBidi"/>
          <w:b/>
          <w:color w:val="000000"/>
          <w:sz w:val="24"/>
          <w:szCs w:val="24"/>
        </w:rPr>
      </w:pPr>
      <w:r w:rsidRPr="00C94F02">
        <w:rPr>
          <w:rFonts w:asciiTheme="majorBidi" w:eastAsia="Times New Roman" w:hAnsiTheme="majorBidi" w:cstheme="majorBidi"/>
          <w:b/>
          <w:color w:val="000000"/>
          <w:sz w:val="24"/>
          <w:szCs w:val="24"/>
        </w:rPr>
        <w:t>Kualitas</w:t>
      </w:r>
    </w:p>
    <w:p w:rsidR="00B17858" w:rsidRPr="00C94F02" w:rsidRDefault="00B17858" w:rsidP="00B17858">
      <w:pPr>
        <w:shd w:val="clear" w:color="auto" w:fill="FFFFFF"/>
        <w:spacing w:after="0" w:line="240" w:lineRule="auto"/>
        <w:ind w:left="720" w:firstLine="720"/>
        <w:jc w:val="both"/>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Salah satu nilai utama yang diharapkan oleh pelanggan dari produsen adalah kualitas produk dan jasa yang tertinggi. Menurut American Society for Quality Control (ASQC), kualitas adalah keseluruhan ciri serta sifat suatu produk atau pelayanan yang berpengaruh pada kemampuannya untuk memuaskan kebutuhan yang dinyatakan atau tersirat.</w:t>
      </w:r>
    </w:p>
    <w:p w:rsidR="00B17858" w:rsidRPr="00C94F02" w:rsidRDefault="00B17858" w:rsidP="00B17858">
      <w:pPr>
        <w:shd w:val="clear" w:color="auto" w:fill="FFFFFF"/>
        <w:spacing w:after="0" w:line="240" w:lineRule="auto"/>
        <w:ind w:left="720"/>
        <w:jc w:val="both"/>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ab/>
        <w:t>Menurut Kotler, kualitas produk adalah kemampuan suatu barang untuk memberikan hasil / kinerja yang sesuai atau melebihi dari apa yang diinginkan pelanggan.</w:t>
      </w:r>
    </w:p>
    <w:p w:rsidR="00B17858" w:rsidRPr="00C94F02" w:rsidRDefault="00B17858" w:rsidP="00B17858">
      <w:pPr>
        <w:shd w:val="clear" w:color="auto" w:fill="FFFFFF"/>
        <w:spacing w:after="0" w:line="240" w:lineRule="auto"/>
        <w:ind w:left="142"/>
        <w:jc w:val="both"/>
        <w:rPr>
          <w:rFonts w:asciiTheme="majorBidi" w:eastAsia="Times New Roman" w:hAnsiTheme="majorBidi" w:cstheme="majorBidi"/>
          <w:color w:val="000000"/>
          <w:sz w:val="24"/>
          <w:szCs w:val="24"/>
        </w:rPr>
      </w:pPr>
    </w:p>
    <w:p w:rsidR="00B17858" w:rsidRPr="00C94F02" w:rsidRDefault="00B17858" w:rsidP="00B17858">
      <w:pPr>
        <w:spacing w:after="0" w:line="240" w:lineRule="auto"/>
        <w:ind w:left="709"/>
        <w:jc w:val="both"/>
        <w:rPr>
          <w:rFonts w:asciiTheme="majorBidi" w:hAnsiTheme="majorBidi" w:cstheme="majorBidi"/>
          <w:b/>
          <w:sz w:val="24"/>
          <w:szCs w:val="24"/>
          <w:lang w:val="sv-SE"/>
        </w:rPr>
      </w:pPr>
      <w:r w:rsidRPr="00C94F02">
        <w:rPr>
          <w:rFonts w:asciiTheme="majorBidi" w:hAnsiTheme="majorBidi" w:cstheme="majorBidi"/>
          <w:b/>
          <w:sz w:val="24"/>
          <w:szCs w:val="24"/>
          <w:lang w:val="sv-SE"/>
        </w:rPr>
        <w:t>Kondisi Lingkungan Pasar</w:t>
      </w:r>
    </w:p>
    <w:p w:rsidR="00B17858" w:rsidRPr="00C94F02" w:rsidRDefault="00B17858" w:rsidP="00B17858">
      <w:pPr>
        <w:spacing w:after="0" w:line="240" w:lineRule="auto"/>
        <w:ind w:left="720" w:firstLine="709"/>
        <w:jc w:val="both"/>
        <w:rPr>
          <w:rFonts w:asciiTheme="majorBidi" w:hAnsiTheme="majorBidi" w:cstheme="majorBidi"/>
          <w:sz w:val="24"/>
          <w:szCs w:val="24"/>
          <w:lang w:val="sv-SE"/>
        </w:rPr>
      </w:pPr>
      <w:r w:rsidRPr="00C94F02">
        <w:rPr>
          <w:rFonts w:asciiTheme="majorBidi" w:hAnsiTheme="majorBidi" w:cstheme="majorBidi"/>
          <w:sz w:val="24"/>
          <w:szCs w:val="24"/>
          <w:lang w:val="sv-SE"/>
        </w:rPr>
        <w:t xml:space="preserve">Syarat – syarat pasar tradisional menurut peraturan Presiden Republik Indonesia nomor 112 tahun 2007, tentang </w:t>
      </w:r>
      <w:r w:rsidRPr="00C94F02">
        <w:rPr>
          <w:rFonts w:asciiTheme="majorBidi" w:hAnsiTheme="majorBidi" w:cstheme="majorBidi"/>
          <w:sz w:val="24"/>
          <w:szCs w:val="24"/>
          <w:lang w:val="sv-SE"/>
        </w:rPr>
        <w:lastRenderedPageBreak/>
        <w:t xml:space="preserve">pembangunan, penataan dan pembinaan pasar tradisional. </w:t>
      </w:r>
    </w:p>
    <w:p w:rsidR="00B17858" w:rsidRPr="00C94F02" w:rsidRDefault="00B17858" w:rsidP="00B17858">
      <w:pPr>
        <w:numPr>
          <w:ilvl w:val="2"/>
          <w:numId w:val="3"/>
        </w:numPr>
        <w:tabs>
          <w:tab w:val="clear" w:pos="0"/>
          <w:tab w:val="num" w:pos="709"/>
        </w:tabs>
        <w:suppressAutoHyphens/>
        <w:spacing w:after="0" w:line="240" w:lineRule="auto"/>
        <w:ind w:left="1418" w:hanging="709"/>
        <w:jc w:val="both"/>
        <w:rPr>
          <w:rFonts w:asciiTheme="majorBidi" w:hAnsiTheme="majorBidi" w:cstheme="majorBidi"/>
          <w:sz w:val="24"/>
          <w:szCs w:val="24"/>
          <w:lang w:val="sv-SE"/>
        </w:rPr>
      </w:pPr>
      <w:r w:rsidRPr="00C94F02">
        <w:rPr>
          <w:rFonts w:asciiTheme="majorBidi" w:hAnsiTheme="majorBidi" w:cstheme="majorBidi"/>
          <w:sz w:val="24"/>
          <w:szCs w:val="24"/>
          <w:lang w:val="sv-SE"/>
        </w:rPr>
        <w:t xml:space="preserve">Aksesibilitas, yaitu kemungkinan pencapaian dari dan ke kawasan, dalam kenyataanya ini berwujud jalan dan transportasi atau Pengaturan Lalulintas. </w:t>
      </w:r>
    </w:p>
    <w:p w:rsidR="00B17858" w:rsidRPr="00C94F02" w:rsidRDefault="00B17858" w:rsidP="00B17858">
      <w:pPr>
        <w:numPr>
          <w:ilvl w:val="2"/>
          <w:numId w:val="3"/>
        </w:numPr>
        <w:tabs>
          <w:tab w:val="clear" w:pos="0"/>
          <w:tab w:val="num" w:pos="709"/>
        </w:tabs>
        <w:suppressAutoHyphens/>
        <w:spacing w:after="0" w:line="240" w:lineRule="auto"/>
        <w:ind w:left="1418" w:hanging="709"/>
        <w:jc w:val="both"/>
        <w:rPr>
          <w:rFonts w:asciiTheme="majorBidi" w:hAnsiTheme="majorBidi" w:cstheme="majorBidi"/>
          <w:sz w:val="24"/>
          <w:szCs w:val="24"/>
          <w:lang w:val="sv-SE"/>
        </w:rPr>
      </w:pPr>
      <w:r w:rsidRPr="00C94F02">
        <w:rPr>
          <w:rFonts w:asciiTheme="majorBidi" w:hAnsiTheme="majorBidi" w:cstheme="majorBidi"/>
          <w:sz w:val="24"/>
          <w:szCs w:val="24"/>
          <w:lang w:val="sv-SE"/>
        </w:rPr>
        <w:t xml:space="preserve">Kompatibilitas, yaitu keserasian dan keterpaduan antara kawasan yang </w:t>
      </w:r>
      <w:r w:rsidRPr="00C94F02">
        <w:rPr>
          <w:rFonts w:asciiTheme="majorBidi" w:hAnsiTheme="majorBidi" w:cstheme="majorBidi"/>
          <w:sz w:val="24"/>
          <w:szCs w:val="24"/>
          <w:lang w:val="sv-SE"/>
        </w:rPr>
        <w:br/>
        <w:t>menjadi lingkungannya.</w:t>
      </w:r>
    </w:p>
    <w:p w:rsidR="00B17858" w:rsidRPr="00C94F02" w:rsidRDefault="00B17858" w:rsidP="00B17858">
      <w:pPr>
        <w:numPr>
          <w:ilvl w:val="2"/>
          <w:numId w:val="3"/>
        </w:numPr>
        <w:tabs>
          <w:tab w:val="clear" w:pos="0"/>
          <w:tab w:val="num" w:pos="709"/>
        </w:tabs>
        <w:suppressAutoHyphens/>
        <w:spacing w:after="0" w:line="240" w:lineRule="auto"/>
        <w:ind w:left="1418" w:hanging="709"/>
        <w:jc w:val="both"/>
        <w:rPr>
          <w:rFonts w:asciiTheme="majorBidi" w:hAnsiTheme="majorBidi" w:cstheme="majorBidi"/>
          <w:sz w:val="24"/>
          <w:szCs w:val="24"/>
          <w:lang w:val="sv-SE"/>
        </w:rPr>
      </w:pPr>
      <w:r w:rsidRPr="00C94F02">
        <w:rPr>
          <w:rFonts w:asciiTheme="majorBidi" w:hAnsiTheme="majorBidi" w:cstheme="majorBidi"/>
          <w:sz w:val="24"/>
          <w:szCs w:val="24"/>
          <w:lang w:val="sv-SE"/>
        </w:rPr>
        <w:t xml:space="preserve">Fleksibilitas, yaitu kemungkinan pertumbuhan fisik atau pemekaran kawasan pasar dikaitkan dengan kondisi fisik lingkungan dan keterpaduan prasarana. </w:t>
      </w:r>
    </w:p>
    <w:p w:rsidR="00B17858" w:rsidRPr="00C94F02" w:rsidRDefault="00B17858" w:rsidP="00B17858">
      <w:pPr>
        <w:numPr>
          <w:ilvl w:val="2"/>
          <w:numId w:val="3"/>
        </w:numPr>
        <w:tabs>
          <w:tab w:val="clear" w:pos="0"/>
          <w:tab w:val="num" w:pos="1418"/>
        </w:tabs>
        <w:suppressAutoHyphens/>
        <w:spacing w:after="0" w:line="240" w:lineRule="auto"/>
        <w:ind w:left="1418" w:hanging="709"/>
        <w:jc w:val="both"/>
        <w:rPr>
          <w:rFonts w:asciiTheme="majorBidi" w:hAnsiTheme="majorBidi" w:cstheme="majorBidi"/>
          <w:sz w:val="24"/>
          <w:szCs w:val="24"/>
          <w:lang w:val="sv-SE"/>
        </w:rPr>
      </w:pPr>
      <w:r w:rsidRPr="00C94F02">
        <w:rPr>
          <w:rFonts w:asciiTheme="majorBidi" w:hAnsiTheme="majorBidi" w:cstheme="majorBidi"/>
          <w:sz w:val="24"/>
          <w:szCs w:val="24"/>
          <w:lang w:val="sv-SE"/>
        </w:rPr>
        <w:t>Ekologis, yaitu keterpaduan antara tatanan kegiatan alam yang mewadahi.</w:t>
      </w:r>
    </w:p>
    <w:p w:rsidR="00B17858" w:rsidRPr="00C94F02" w:rsidRDefault="00B17858" w:rsidP="00B17858">
      <w:pPr>
        <w:spacing w:after="0" w:line="240" w:lineRule="auto"/>
        <w:jc w:val="both"/>
        <w:rPr>
          <w:rFonts w:asciiTheme="majorBidi" w:hAnsiTheme="majorBidi" w:cstheme="majorBidi"/>
          <w:sz w:val="24"/>
          <w:szCs w:val="24"/>
          <w:lang w:val="sv-SE"/>
        </w:rPr>
      </w:pPr>
    </w:p>
    <w:p w:rsidR="00B17858" w:rsidRPr="00C94F02" w:rsidRDefault="00B17858" w:rsidP="00B17858">
      <w:pPr>
        <w:spacing w:after="0" w:line="240" w:lineRule="auto"/>
        <w:ind w:left="709"/>
        <w:jc w:val="both"/>
        <w:rPr>
          <w:rFonts w:asciiTheme="majorBidi" w:hAnsiTheme="majorBidi" w:cstheme="majorBidi"/>
          <w:b/>
          <w:bCs/>
          <w:sz w:val="24"/>
          <w:szCs w:val="24"/>
          <w:lang w:val="sv-SE"/>
        </w:rPr>
      </w:pPr>
      <w:r w:rsidRPr="00C94F02">
        <w:rPr>
          <w:rFonts w:asciiTheme="majorBidi" w:hAnsiTheme="majorBidi" w:cstheme="majorBidi"/>
          <w:b/>
          <w:bCs/>
          <w:sz w:val="24"/>
          <w:szCs w:val="24"/>
          <w:lang w:val="sv-SE"/>
        </w:rPr>
        <w:t>Fungsi pasar tradisional</w:t>
      </w:r>
    </w:p>
    <w:p w:rsidR="00B17858" w:rsidRPr="00C94F02" w:rsidRDefault="00B17858" w:rsidP="00B17858">
      <w:pPr>
        <w:numPr>
          <w:ilvl w:val="1"/>
          <w:numId w:val="4"/>
        </w:numPr>
        <w:tabs>
          <w:tab w:val="clear" w:pos="0"/>
          <w:tab w:val="num" w:pos="720"/>
        </w:tabs>
        <w:suppressAutoHyphens/>
        <w:spacing w:after="0" w:line="240" w:lineRule="auto"/>
        <w:ind w:left="1146" w:hanging="426"/>
        <w:jc w:val="both"/>
        <w:rPr>
          <w:rFonts w:asciiTheme="majorBidi" w:hAnsiTheme="majorBidi" w:cstheme="majorBidi"/>
          <w:sz w:val="24"/>
          <w:szCs w:val="24"/>
          <w:lang w:val="sv-SE"/>
        </w:rPr>
      </w:pPr>
      <w:r w:rsidRPr="00C94F02">
        <w:rPr>
          <w:rFonts w:asciiTheme="majorBidi" w:hAnsiTheme="majorBidi" w:cstheme="majorBidi"/>
          <w:sz w:val="24"/>
          <w:szCs w:val="24"/>
          <w:lang w:val="sv-SE"/>
        </w:rPr>
        <w:t xml:space="preserve">Sebagai wadah atau tempat yang layak dan nyaman bagi pedagang untuk mendagangkan dagangannya kepada calon pembeli atau masyarakat yang membutuhkan atau yang memerlukan kebutuhan sehari – hari dan kebutuhan berkala atau kebutuhan sandang dan pangan. </w:t>
      </w:r>
    </w:p>
    <w:p w:rsidR="00B17858" w:rsidRPr="00C94F02" w:rsidRDefault="00B17858" w:rsidP="00B17858">
      <w:pPr>
        <w:numPr>
          <w:ilvl w:val="1"/>
          <w:numId w:val="4"/>
        </w:numPr>
        <w:tabs>
          <w:tab w:val="clear" w:pos="0"/>
          <w:tab w:val="num" w:pos="720"/>
        </w:tabs>
        <w:suppressAutoHyphens/>
        <w:spacing w:after="0" w:line="240" w:lineRule="auto"/>
        <w:ind w:left="1146" w:hanging="426"/>
        <w:jc w:val="both"/>
        <w:rPr>
          <w:rFonts w:asciiTheme="majorBidi" w:hAnsiTheme="majorBidi" w:cstheme="majorBidi"/>
          <w:sz w:val="24"/>
          <w:szCs w:val="24"/>
          <w:lang w:val="sv-SE"/>
        </w:rPr>
      </w:pPr>
      <w:r w:rsidRPr="00C94F02">
        <w:rPr>
          <w:rFonts w:asciiTheme="majorBidi" w:hAnsiTheme="majorBidi" w:cstheme="majorBidi"/>
          <w:sz w:val="24"/>
          <w:szCs w:val="24"/>
          <w:lang w:val="sv-SE"/>
        </w:rPr>
        <w:t>Sebagai sarana penunjang kemajuan perekonomian</w:t>
      </w:r>
    </w:p>
    <w:p w:rsidR="00B17858" w:rsidRPr="00C94F02" w:rsidRDefault="00B17858" w:rsidP="00B17858">
      <w:pPr>
        <w:spacing w:after="0" w:line="240" w:lineRule="auto"/>
        <w:jc w:val="both"/>
        <w:rPr>
          <w:rFonts w:asciiTheme="majorBidi" w:hAnsiTheme="majorBidi" w:cstheme="majorBidi"/>
          <w:b/>
          <w:sz w:val="24"/>
          <w:szCs w:val="24"/>
          <w:lang w:val="sv-SE"/>
        </w:rPr>
      </w:pPr>
    </w:p>
    <w:p w:rsidR="00B17858" w:rsidRPr="00C94F02" w:rsidRDefault="00B17858" w:rsidP="00B17858">
      <w:pPr>
        <w:spacing w:after="0" w:line="240" w:lineRule="auto"/>
        <w:ind w:left="720"/>
        <w:jc w:val="both"/>
        <w:rPr>
          <w:rFonts w:asciiTheme="majorBidi" w:hAnsiTheme="majorBidi" w:cstheme="majorBidi"/>
          <w:b/>
          <w:sz w:val="24"/>
          <w:szCs w:val="24"/>
          <w:lang w:val="sv-SE"/>
        </w:rPr>
      </w:pPr>
      <w:r w:rsidRPr="00C94F02">
        <w:rPr>
          <w:rFonts w:asciiTheme="majorBidi" w:hAnsiTheme="majorBidi" w:cstheme="majorBidi"/>
          <w:b/>
          <w:sz w:val="24"/>
          <w:szCs w:val="24"/>
          <w:lang w:val="sv-SE"/>
        </w:rPr>
        <w:t xml:space="preserve">Lokasi Pasar </w:t>
      </w:r>
    </w:p>
    <w:p w:rsidR="00B17858" w:rsidRPr="00C94F02" w:rsidRDefault="00B17858" w:rsidP="00B17858">
      <w:pPr>
        <w:spacing w:after="0" w:line="240" w:lineRule="auto"/>
        <w:ind w:left="720" w:firstLine="720"/>
        <w:jc w:val="both"/>
        <w:rPr>
          <w:rFonts w:asciiTheme="majorBidi" w:hAnsiTheme="majorBidi" w:cstheme="majorBidi"/>
          <w:sz w:val="24"/>
          <w:szCs w:val="24"/>
          <w:lang w:val="sv-SE"/>
        </w:rPr>
      </w:pPr>
      <w:r w:rsidRPr="00C94F02">
        <w:rPr>
          <w:rFonts w:asciiTheme="majorBidi" w:hAnsiTheme="majorBidi" w:cstheme="majorBidi"/>
          <w:sz w:val="24"/>
          <w:szCs w:val="24"/>
          <w:lang w:val="sv-SE"/>
        </w:rPr>
        <w:t>Lokasi menggambarkan posisi pada satu ruang (dapat ditentukan garis bujur dan garis lintangnya). Studi tentang lokasi yaitu melihat kedekatan atau jauhnya satu kegiatan dengan kegiatan lainnya serta dampaknya atas kegiatan masing-masing karena lokasi yang berjauhan/berdekatan tersebut (Tarigan, 2007)</w:t>
      </w:r>
    </w:p>
    <w:p w:rsidR="00B17858" w:rsidRPr="00C94F02" w:rsidRDefault="00B17858" w:rsidP="00B17858">
      <w:pPr>
        <w:spacing w:after="0" w:line="240" w:lineRule="auto"/>
        <w:ind w:left="720"/>
        <w:jc w:val="both"/>
        <w:rPr>
          <w:rFonts w:asciiTheme="majorBidi" w:hAnsiTheme="majorBidi" w:cstheme="majorBidi"/>
          <w:sz w:val="24"/>
          <w:szCs w:val="24"/>
          <w:lang w:val="sv-SE"/>
        </w:rPr>
      </w:pPr>
      <w:r w:rsidRPr="00C94F02">
        <w:rPr>
          <w:rFonts w:asciiTheme="majorBidi" w:hAnsiTheme="majorBidi" w:cstheme="majorBidi"/>
          <w:sz w:val="24"/>
          <w:szCs w:val="24"/>
          <w:lang w:val="sv-SE"/>
        </w:rPr>
        <w:tab/>
        <w:t xml:space="preserve">Untuk menjalankan usaha diperlukan tempat usaha yang dinamakan lokasi, baik sebagai tempat untk melayani kegiatan konsumen, aktifitas produksi dan aktifitas penyimpanan. Sedangkan pengertian lokasi menurut Kasmir (2009) yaitu tempat melayani </w:t>
      </w:r>
      <w:r w:rsidRPr="00C94F02">
        <w:rPr>
          <w:rFonts w:asciiTheme="majorBidi" w:hAnsiTheme="majorBidi" w:cstheme="majorBidi"/>
          <w:sz w:val="24"/>
          <w:szCs w:val="24"/>
          <w:lang w:val="sv-SE"/>
        </w:rPr>
        <w:lastRenderedPageBreak/>
        <w:t>konsumen. Dapat pula diartikan sebagai tempat untuk memajang barang dagangannya.</w:t>
      </w:r>
    </w:p>
    <w:p w:rsidR="00B17858" w:rsidRPr="00C94F02" w:rsidRDefault="00B17858" w:rsidP="00B17858">
      <w:pPr>
        <w:spacing w:after="0" w:line="240" w:lineRule="auto"/>
        <w:jc w:val="both"/>
        <w:rPr>
          <w:rFonts w:asciiTheme="majorBidi" w:hAnsiTheme="majorBidi" w:cstheme="majorBidi"/>
          <w:sz w:val="24"/>
          <w:szCs w:val="24"/>
          <w:lang w:val="sv-SE"/>
        </w:rPr>
      </w:pPr>
    </w:p>
    <w:p w:rsidR="00B17858" w:rsidRPr="00C94F02" w:rsidRDefault="00B17858" w:rsidP="00B17858">
      <w:pPr>
        <w:spacing w:after="0" w:line="240" w:lineRule="auto"/>
        <w:ind w:left="720"/>
        <w:jc w:val="both"/>
        <w:rPr>
          <w:rFonts w:asciiTheme="majorBidi" w:hAnsiTheme="majorBidi" w:cstheme="majorBidi"/>
          <w:b/>
          <w:sz w:val="24"/>
          <w:szCs w:val="24"/>
        </w:rPr>
      </w:pPr>
      <w:r w:rsidRPr="00C94F02">
        <w:rPr>
          <w:rFonts w:asciiTheme="majorBidi" w:hAnsiTheme="majorBidi" w:cstheme="majorBidi"/>
          <w:b/>
          <w:sz w:val="24"/>
          <w:szCs w:val="24"/>
        </w:rPr>
        <w:t>Konsumen</w:t>
      </w:r>
    </w:p>
    <w:p w:rsidR="00B17858" w:rsidRPr="00C94F02" w:rsidRDefault="00B17858" w:rsidP="00B17858">
      <w:pPr>
        <w:shd w:val="clear" w:color="auto" w:fill="FFFFFF"/>
        <w:spacing w:line="240" w:lineRule="auto"/>
        <w:ind w:left="720"/>
        <w:jc w:val="both"/>
        <w:rPr>
          <w:rFonts w:asciiTheme="majorBidi" w:eastAsia="Times New Roman" w:hAnsiTheme="majorBidi" w:cstheme="majorBidi"/>
          <w:color w:val="353535"/>
          <w:sz w:val="24"/>
          <w:szCs w:val="24"/>
        </w:rPr>
      </w:pPr>
      <w:r w:rsidRPr="00C94F02">
        <w:rPr>
          <w:rFonts w:asciiTheme="majorBidi" w:hAnsiTheme="majorBidi" w:cstheme="majorBidi"/>
          <w:sz w:val="24"/>
          <w:szCs w:val="24"/>
        </w:rPr>
        <w:tab/>
        <w:t xml:space="preserve">Ada Beragam pengertian mengenai konsumen yang diungkapkan oleh para ahli. Berikut adalah beberapa definisi dan pengertian mengenai konsumen. Menurut </w:t>
      </w:r>
      <w:r w:rsidRPr="00C94F02">
        <w:rPr>
          <w:rFonts w:asciiTheme="majorBidi" w:eastAsia="Times New Roman" w:hAnsiTheme="majorBidi" w:cstheme="majorBidi"/>
          <w:color w:val="353535"/>
          <w:sz w:val="24"/>
          <w:szCs w:val="24"/>
        </w:rPr>
        <w:t xml:space="preserve">undang - undang perlindungan konsumen (UUPK), konsumen adalah setiap orang yang memakai barang dan atau jasa yang tersedia dalam masyarakat, baik bagi kepentingan diri sendiri, keluarga, orang lain, maupun mahluk hidup lain dan tidak untuk diperdagangkan. Menurut Pasal 1 angka 2 UU no. 8 tahun 1999 konsumen adalah setiap orang pemakai barang dan atau jasa yang tersedia dalam masyarakat, baik bagi kepentingan sendiri, keluarga, orang lain, maupun makhluk hidup lain dan tidak diperdagangkan. </w:t>
      </w:r>
    </w:p>
    <w:p w:rsidR="00B17858" w:rsidRPr="00C94F02" w:rsidRDefault="00B17858" w:rsidP="00B17858">
      <w:pPr>
        <w:shd w:val="clear" w:color="auto" w:fill="FFFFFF"/>
        <w:spacing w:line="240" w:lineRule="auto"/>
        <w:ind w:left="720"/>
        <w:jc w:val="both"/>
        <w:rPr>
          <w:rFonts w:asciiTheme="majorBidi" w:eastAsia="Times New Roman" w:hAnsiTheme="majorBidi" w:cstheme="majorBidi"/>
          <w:color w:val="353535"/>
          <w:sz w:val="24"/>
          <w:szCs w:val="24"/>
        </w:rPr>
      </w:pPr>
      <w:r w:rsidRPr="00C94F02">
        <w:rPr>
          <w:rFonts w:asciiTheme="majorBidi" w:eastAsia="Times New Roman" w:hAnsiTheme="majorBidi" w:cstheme="majorBidi"/>
          <w:color w:val="353535"/>
          <w:sz w:val="24"/>
          <w:szCs w:val="24"/>
        </w:rPr>
        <w:tab/>
        <w:t>Pengertian Konsumen menurut Philip Kotler (2008) adalah semua individu dan rumah tangga yang membeli atau memperoleh barang atau jasa untuk dikonsumsi pribadi</w:t>
      </w:r>
    </w:p>
    <w:p w:rsidR="00B17858" w:rsidRPr="00C94F02" w:rsidRDefault="00B17858" w:rsidP="00B17858">
      <w:pPr>
        <w:tabs>
          <w:tab w:val="left" w:pos="-142"/>
        </w:tabs>
        <w:spacing w:after="0" w:line="240" w:lineRule="auto"/>
        <w:ind w:left="720"/>
        <w:jc w:val="both"/>
        <w:rPr>
          <w:rFonts w:asciiTheme="majorBidi" w:hAnsiTheme="majorBidi" w:cstheme="majorBidi"/>
          <w:b/>
          <w:sz w:val="24"/>
          <w:szCs w:val="24"/>
        </w:rPr>
      </w:pPr>
      <w:r w:rsidRPr="00C94F02">
        <w:rPr>
          <w:rFonts w:asciiTheme="majorBidi" w:hAnsiTheme="majorBidi" w:cstheme="majorBidi"/>
          <w:b/>
          <w:sz w:val="24"/>
          <w:szCs w:val="24"/>
        </w:rPr>
        <w:t>Pasar</w:t>
      </w:r>
    </w:p>
    <w:p w:rsidR="00B17858" w:rsidRPr="00C94F02" w:rsidRDefault="00B17858" w:rsidP="00B17858">
      <w:pPr>
        <w:pStyle w:val="NormalWeb"/>
        <w:shd w:val="clear" w:color="auto" w:fill="FFFFFF"/>
        <w:spacing w:before="96" w:after="120"/>
        <w:ind w:left="720" w:firstLine="720"/>
        <w:jc w:val="both"/>
        <w:rPr>
          <w:rFonts w:asciiTheme="majorBidi" w:hAnsiTheme="majorBidi" w:cstheme="majorBidi"/>
          <w:color w:val="000000"/>
        </w:rPr>
      </w:pPr>
      <w:r w:rsidRPr="00C94F02">
        <w:rPr>
          <w:rFonts w:asciiTheme="majorBidi" w:hAnsiTheme="majorBidi" w:cstheme="majorBidi"/>
          <w:color w:val="000000"/>
        </w:rPr>
        <w:t xml:space="preserve">Menurut Kotler &amp; Keller (2008) , pasar adalah tempat fisik dimana pembeli dan penjual berkumpul untuk membeli dan menjual barang. </w:t>
      </w:r>
    </w:p>
    <w:p w:rsidR="00B17858" w:rsidRPr="00F40F43" w:rsidRDefault="00B17858" w:rsidP="00B17858">
      <w:pPr>
        <w:pStyle w:val="NormalWeb"/>
        <w:shd w:val="clear" w:color="auto" w:fill="FFFFFF"/>
        <w:spacing w:before="96" w:after="120"/>
        <w:ind w:left="1440"/>
        <w:jc w:val="both"/>
        <w:rPr>
          <w:rFonts w:asciiTheme="majorBidi" w:hAnsiTheme="majorBidi" w:cstheme="majorBidi"/>
          <w:b/>
          <w:bCs/>
          <w:color w:val="000000"/>
        </w:rPr>
      </w:pPr>
      <w:r w:rsidRPr="00C94F02">
        <w:rPr>
          <w:rFonts w:asciiTheme="majorBidi" w:hAnsiTheme="majorBidi" w:cstheme="majorBidi"/>
          <w:color w:val="000000"/>
        </w:rPr>
        <w:t xml:space="preserve"> </w:t>
      </w:r>
      <w:r w:rsidRPr="00F40F43">
        <w:rPr>
          <w:rFonts w:asciiTheme="majorBidi" w:hAnsiTheme="majorBidi" w:cstheme="majorBidi"/>
          <w:b/>
          <w:bCs/>
          <w:color w:val="000000"/>
        </w:rPr>
        <w:t xml:space="preserve">Pasar tradisional </w:t>
      </w:r>
    </w:p>
    <w:p w:rsidR="00B17858" w:rsidRPr="00C94F02" w:rsidRDefault="00B17858" w:rsidP="00B17858">
      <w:pPr>
        <w:pStyle w:val="NormalWeb"/>
        <w:shd w:val="clear" w:color="auto" w:fill="FFFFFF"/>
        <w:spacing w:before="96" w:after="120"/>
        <w:ind w:left="1440" w:firstLine="720"/>
        <w:jc w:val="both"/>
        <w:rPr>
          <w:rFonts w:asciiTheme="majorBidi" w:hAnsiTheme="majorBidi" w:cstheme="majorBidi"/>
          <w:color w:val="000000"/>
        </w:rPr>
      </w:pPr>
      <w:r w:rsidRPr="00C94F02">
        <w:rPr>
          <w:rFonts w:asciiTheme="majorBidi" w:hAnsiTheme="majorBidi" w:cstheme="majorBidi"/>
          <w:color w:val="000000"/>
        </w:rPr>
        <w:t xml:space="preserve">Pasar tradisional merupakan tempat bertemunya penjual dan pembeli serta ditandai dengan adanya transaksi penjual pembeli secara langsung dan biasanya ada proses tawar-menawar, bangunan biasanya terdiri dari kios-kios atau gerai, los dan dasaran terbuka yang dibuka oleh penjual maupun suatu pengelola pasar. Kebanyakan menjual kebutuhan sehari-hari seperti bahan-bahan </w:t>
      </w:r>
      <w:r w:rsidRPr="00C94F02">
        <w:rPr>
          <w:rFonts w:asciiTheme="majorBidi" w:hAnsiTheme="majorBidi" w:cstheme="majorBidi"/>
          <w:color w:val="000000"/>
        </w:rPr>
        <w:lastRenderedPageBreak/>
        <w:t>makanan berupa ikan, buah, sayur-sayuran, telur, daging, kain, pakaian barang elektronik, jasa dan lain-lain. Selain itu, ada pula yang menjual kue-kue dan barang-barang lainnya. Pasar seperti ini masih banyak ditemukan di Indonesia, dan umumnya terletak dekat kawasan perumahan agar memudahkan pembeli untuk mencapai pasar. (Wikipedia)</w:t>
      </w:r>
    </w:p>
    <w:p w:rsidR="00B17858" w:rsidRPr="00C94F02" w:rsidRDefault="00B17858" w:rsidP="00B17858">
      <w:pPr>
        <w:autoSpaceDE w:val="0"/>
        <w:spacing w:line="240" w:lineRule="auto"/>
        <w:rPr>
          <w:rFonts w:asciiTheme="majorBidi" w:hAnsiTheme="majorBidi" w:cstheme="majorBidi"/>
          <w:b/>
          <w:sz w:val="24"/>
          <w:szCs w:val="24"/>
          <w:lang w:val="sv-SE"/>
        </w:rPr>
      </w:pPr>
      <w:r w:rsidRPr="00C94F02">
        <w:rPr>
          <w:rFonts w:asciiTheme="majorBidi" w:hAnsiTheme="majorBidi" w:cstheme="majorBidi"/>
          <w:b/>
          <w:sz w:val="24"/>
          <w:szCs w:val="24"/>
          <w:lang w:val="sv-SE"/>
        </w:rPr>
        <w:t>METODE PENELITIAN</w:t>
      </w:r>
    </w:p>
    <w:p w:rsidR="00B17858" w:rsidRPr="00C94F02" w:rsidRDefault="00B17858" w:rsidP="00B17858">
      <w:pPr>
        <w:pStyle w:val="ListParagraph"/>
        <w:spacing w:line="240" w:lineRule="auto"/>
        <w:ind w:left="0" w:hanging="437"/>
        <w:jc w:val="both"/>
        <w:rPr>
          <w:rFonts w:asciiTheme="majorBidi" w:hAnsiTheme="majorBidi" w:cstheme="majorBidi"/>
          <w:sz w:val="24"/>
          <w:szCs w:val="24"/>
          <w:lang w:val="sv-SE"/>
        </w:rPr>
      </w:pPr>
      <w:r w:rsidRPr="00C94F02">
        <w:rPr>
          <w:rFonts w:asciiTheme="majorBidi" w:hAnsiTheme="majorBidi" w:cstheme="majorBidi"/>
          <w:sz w:val="24"/>
          <w:szCs w:val="24"/>
          <w:lang w:val="sv-SE"/>
        </w:rPr>
        <w:t xml:space="preserve">       </w:t>
      </w:r>
      <w:r w:rsidRPr="00C94F02">
        <w:rPr>
          <w:rFonts w:asciiTheme="majorBidi" w:hAnsiTheme="majorBidi" w:cstheme="majorBidi"/>
          <w:sz w:val="24"/>
          <w:szCs w:val="24"/>
          <w:lang w:val="sv-SE"/>
        </w:rPr>
        <w:tab/>
      </w:r>
      <w:r>
        <w:rPr>
          <w:rFonts w:asciiTheme="majorBidi" w:hAnsiTheme="majorBidi" w:cstheme="majorBidi"/>
          <w:sz w:val="24"/>
          <w:szCs w:val="24"/>
          <w:lang w:val="sv-SE"/>
        </w:rPr>
        <w:tab/>
      </w:r>
      <w:r w:rsidRPr="00C94F02">
        <w:rPr>
          <w:rFonts w:asciiTheme="majorBidi" w:hAnsiTheme="majorBidi" w:cstheme="majorBidi"/>
          <w:sz w:val="24"/>
          <w:szCs w:val="24"/>
          <w:lang w:val="sv-SE"/>
        </w:rPr>
        <w:t xml:space="preserve">Jenis penelitian yang digunakan  adalah penelitian deskriptif untuk melihat hubungan antara harga,kualitas, kondisi dan lokasi pasar terhadap preferensi konsumen.  </w:t>
      </w:r>
    </w:p>
    <w:p w:rsidR="00B17858" w:rsidRPr="00C94F02" w:rsidRDefault="00B17858" w:rsidP="00B17858">
      <w:pPr>
        <w:pStyle w:val="ListParagraph"/>
        <w:spacing w:line="240" w:lineRule="auto"/>
        <w:ind w:left="0"/>
        <w:jc w:val="both"/>
        <w:rPr>
          <w:rFonts w:asciiTheme="majorBidi" w:hAnsiTheme="majorBidi" w:cstheme="majorBidi"/>
          <w:sz w:val="24"/>
          <w:szCs w:val="24"/>
          <w:lang w:val="sv-SE"/>
        </w:rPr>
      </w:pPr>
      <w:r w:rsidRPr="00C94F02">
        <w:rPr>
          <w:rFonts w:asciiTheme="majorBidi" w:hAnsiTheme="majorBidi" w:cstheme="majorBidi"/>
          <w:sz w:val="24"/>
          <w:szCs w:val="24"/>
          <w:lang w:val="sv-SE"/>
        </w:rPr>
        <w:t>Populasi penelitian ini adalah konsumen  pasar Tradisional di Purwakarta. Konsumen yang dijadikan sampel adalah kosumen yang pernah berkunjung ke pasar  tradisional di  Purwakarta. Metode yang digunakan untuk pengambilan sampel dalam penelitian ini adalah i</w:t>
      </w:r>
      <w:r w:rsidRPr="00C94F02">
        <w:rPr>
          <w:rFonts w:asciiTheme="majorBidi" w:hAnsiTheme="majorBidi" w:cstheme="majorBidi"/>
          <w:i/>
          <w:sz w:val="24"/>
          <w:szCs w:val="24"/>
          <w:lang w:val="sv-SE"/>
        </w:rPr>
        <w:t>nsidential sampling.</w:t>
      </w:r>
      <w:r w:rsidRPr="00C94F02">
        <w:rPr>
          <w:rFonts w:asciiTheme="majorBidi" w:hAnsiTheme="majorBidi" w:cstheme="majorBidi"/>
          <w:sz w:val="24"/>
          <w:szCs w:val="24"/>
          <w:lang w:val="sv-SE"/>
        </w:rPr>
        <w:t xml:space="preserve"> </w:t>
      </w:r>
    </w:p>
    <w:p w:rsidR="00B17858" w:rsidRPr="00C94F02" w:rsidRDefault="00B17858" w:rsidP="00B17858">
      <w:pPr>
        <w:pStyle w:val="ListParagraph"/>
        <w:spacing w:line="240" w:lineRule="auto"/>
        <w:ind w:left="0" w:hanging="437"/>
        <w:jc w:val="both"/>
        <w:rPr>
          <w:rFonts w:asciiTheme="majorBidi" w:hAnsiTheme="majorBidi" w:cstheme="majorBidi"/>
          <w:sz w:val="24"/>
          <w:szCs w:val="24"/>
          <w:lang w:val="sv-SE"/>
        </w:rPr>
      </w:pPr>
      <w:r w:rsidRPr="00C94F02">
        <w:rPr>
          <w:rFonts w:asciiTheme="majorBidi" w:hAnsiTheme="majorBidi" w:cstheme="majorBidi"/>
          <w:sz w:val="24"/>
          <w:szCs w:val="24"/>
          <w:lang w:val="sv-SE"/>
        </w:rPr>
        <w:t xml:space="preserve">      </w:t>
      </w:r>
      <w:r w:rsidRPr="00C94F02">
        <w:rPr>
          <w:rFonts w:asciiTheme="majorBidi" w:hAnsiTheme="majorBidi" w:cstheme="majorBidi"/>
          <w:sz w:val="24"/>
          <w:szCs w:val="24"/>
          <w:lang w:val="sv-SE"/>
        </w:rPr>
        <w:tab/>
      </w:r>
      <w:r w:rsidRPr="00C94F02">
        <w:rPr>
          <w:rFonts w:asciiTheme="majorBidi" w:hAnsiTheme="majorBidi" w:cstheme="majorBidi"/>
          <w:sz w:val="24"/>
          <w:szCs w:val="24"/>
          <w:lang w:val="sv-SE"/>
        </w:rPr>
        <w:tab/>
        <w:t>Metode pengumpulan data primer pada penelitian ini dilakukan dengan menggunakan metode survei yaitu dengan menggunakan kuesioner yang dibagi dalam 2 bagian yaitu, bagian pertama merupakan pernyataan identitas responden meliputi gender, usia, status , tingkat pendidikan, pekerjaan,dan penghasilan. Bagian kedua pernyataan dari semua variabe1 dengan menggunakan pertanyaan tertutup dan skala simatik (</w:t>
      </w:r>
      <w:r w:rsidRPr="00C94F02">
        <w:rPr>
          <w:rFonts w:asciiTheme="majorBidi" w:hAnsiTheme="majorBidi" w:cstheme="majorBidi"/>
          <w:i/>
          <w:sz w:val="24"/>
          <w:szCs w:val="24"/>
          <w:lang w:val="sv-SE"/>
        </w:rPr>
        <w:t>likert</w:t>
      </w:r>
      <w:r w:rsidRPr="00C94F02">
        <w:rPr>
          <w:rFonts w:asciiTheme="majorBidi" w:hAnsiTheme="majorBidi" w:cstheme="majorBidi"/>
          <w:sz w:val="24"/>
          <w:szCs w:val="24"/>
          <w:lang w:val="sv-SE"/>
        </w:rPr>
        <w:t xml:space="preserve">). Penggunaan skala simatik dengan lima skala poin untuk variabel  harga, kualiatas, lokasi, dan kondisi pasar. Setiap responden diminta untuk memilih salah satu altematif pilihan yaitu (1) sangat setuju sampai (5) sangat tidak setuju. Skala data jawaban responden atas pilihan pelanggan menggunakan dua pilihan yang menghasilkan jawaban tidak (0) dan ya (1). Sedangkan untuk jenis kelamin menggunakan pilihan jawaban wanita (0) dan laki-laki (1). Data umur menggunakan nilai numerik (tahun), sedangkan pendidikan menggunakan skala 1 sampai 4 dengan skala 1 untuk tingkat pendidikan SD, skala 2 untuk </w:t>
      </w:r>
      <w:r w:rsidRPr="00C94F02">
        <w:rPr>
          <w:rFonts w:asciiTheme="majorBidi" w:hAnsiTheme="majorBidi" w:cstheme="majorBidi"/>
          <w:sz w:val="24"/>
          <w:szCs w:val="24"/>
          <w:lang w:val="sv-SE"/>
        </w:rPr>
        <w:lastRenderedPageBreak/>
        <w:t>tingkat pendidikan SMP, skala 3 untuk tingkat pendidikan SMA dan skala 4 untuk tingkat pendidikan D3/S1.  Data pendapatan menggunakan skala 1 sampai 5 dengan skala 1 untuk pendapatan &lt;1,500,000, skala 2  untuk pendapatan 1,500,001-2,000,000, skala 3 untuk pendapatan 2,000,001-3,000,000, skala 4 untuk pendapatan 3,000,000 keatas.</w:t>
      </w:r>
    </w:p>
    <w:p w:rsidR="00B17858" w:rsidRPr="00C94F02" w:rsidRDefault="00B17858" w:rsidP="00B17858">
      <w:pPr>
        <w:pStyle w:val="ListParagraph"/>
        <w:spacing w:line="240" w:lineRule="auto"/>
        <w:ind w:left="0"/>
        <w:jc w:val="both"/>
        <w:rPr>
          <w:rFonts w:asciiTheme="majorBidi" w:hAnsiTheme="majorBidi" w:cstheme="majorBidi"/>
          <w:sz w:val="24"/>
          <w:szCs w:val="24"/>
        </w:rPr>
      </w:pPr>
      <w:r w:rsidRPr="00C94F02">
        <w:rPr>
          <w:rFonts w:asciiTheme="majorBidi" w:hAnsiTheme="majorBidi" w:cstheme="majorBidi"/>
          <w:sz w:val="24"/>
          <w:szCs w:val="24"/>
          <w:lang w:val="sv-SE"/>
        </w:rPr>
        <w:t xml:space="preserve">Analisa dengan regresi linier. melalui uji statistik deskriptif, uji-t. </w:t>
      </w:r>
      <w:r w:rsidRPr="00C94F02">
        <w:rPr>
          <w:rFonts w:asciiTheme="majorBidi" w:hAnsiTheme="majorBidi" w:cstheme="majorBidi"/>
          <w:sz w:val="24"/>
          <w:szCs w:val="24"/>
        </w:rPr>
        <w:t>Susunan</w:t>
      </w:r>
      <w:r w:rsidRPr="00C94F02">
        <w:rPr>
          <w:rFonts w:asciiTheme="majorBidi" w:hAnsiTheme="majorBidi" w:cstheme="majorBidi"/>
          <w:sz w:val="24"/>
          <w:szCs w:val="24"/>
          <w:lang w:val="sv-SE"/>
        </w:rPr>
        <w:t xml:space="preserve"> </w:t>
      </w:r>
      <w:r w:rsidRPr="00C94F02">
        <w:rPr>
          <w:rFonts w:asciiTheme="majorBidi" w:hAnsiTheme="majorBidi" w:cstheme="majorBidi"/>
          <w:sz w:val="24"/>
          <w:szCs w:val="24"/>
        </w:rPr>
        <w:t>model empiriknya adalah:</w:t>
      </w:r>
    </w:p>
    <w:p w:rsidR="00B17858" w:rsidRPr="00C94F02" w:rsidRDefault="00B17858" w:rsidP="00B17858">
      <w:pPr>
        <w:autoSpaceDE w:val="0"/>
        <w:spacing w:line="240" w:lineRule="auto"/>
        <w:rPr>
          <w:rFonts w:asciiTheme="majorBidi" w:hAnsiTheme="majorBidi" w:cstheme="majorBidi"/>
          <w:sz w:val="24"/>
          <w:szCs w:val="24"/>
        </w:rPr>
      </w:pPr>
      <w:r w:rsidRPr="00C94F02">
        <w:rPr>
          <w:rFonts w:asciiTheme="majorBidi" w:hAnsiTheme="majorBidi" w:cstheme="majorBidi"/>
          <w:sz w:val="24"/>
          <w:szCs w:val="24"/>
        </w:rPr>
        <w:t>Y = a + b1X1 + b2X2 + b3X3 + b4X4</w:t>
      </w:r>
    </w:p>
    <w:p w:rsidR="00B17858" w:rsidRPr="00C94F02" w:rsidRDefault="00B17858" w:rsidP="00B17858">
      <w:pPr>
        <w:autoSpaceDE w:val="0"/>
        <w:spacing w:line="240" w:lineRule="auto"/>
        <w:rPr>
          <w:rFonts w:asciiTheme="majorBidi" w:hAnsiTheme="majorBidi" w:cstheme="majorBidi"/>
          <w:sz w:val="24"/>
          <w:szCs w:val="24"/>
          <w:lang w:val="sv-SE"/>
        </w:rPr>
      </w:pPr>
      <w:r w:rsidRPr="00C94F02">
        <w:rPr>
          <w:rFonts w:asciiTheme="majorBidi" w:hAnsiTheme="majorBidi" w:cstheme="majorBidi"/>
          <w:sz w:val="24"/>
          <w:szCs w:val="24"/>
          <w:lang w:val="sv-SE"/>
        </w:rPr>
        <w:t>Keterangan:</w:t>
      </w:r>
    </w:p>
    <w:p w:rsidR="00B17858" w:rsidRPr="00C94F02" w:rsidRDefault="00B17858" w:rsidP="00B17858">
      <w:pPr>
        <w:autoSpaceDE w:val="0"/>
        <w:spacing w:line="240" w:lineRule="auto"/>
        <w:rPr>
          <w:rFonts w:asciiTheme="majorBidi" w:hAnsiTheme="majorBidi" w:cstheme="majorBidi"/>
          <w:sz w:val="24"/>
          <w:szCs w:val="24"/>
          <w:lang w:val="sv-SE"/>
        </w:rPr>
      </w:pPr>
      <w:r w:rsidRPr="00C94F02">
        <w:rPr>
          <w:rFonts w:asciiTheme="majorBidi" w:hAnsiTheme="majorBidi" w:cstheme="majorBidi"/>
          <w:sz w:val="24"/>
          <w:szCs w:val="24"/>
          <w:lang w:val="sv-SE"/>
        </w:rPr>
        <w:t>Y =  Konsumen yang membeli di pasar tradisional</w:t>
      </w:r>
    </w:p>
    <w:p w:rsidR="00B17858" w:rsidRPr="00C94F02" w:rsidRDefault="00B17858" w:rsidP="00B17858">
      <w:pPr>
        <w:autoSpaceDE w:val="0"/>
        <w:spacing w:line="240" w:lineRule="auto"/>
        <w:rPr>
          <w:rFonts w:asciiTheme="majorBidi" w:hAnsiTheme="majorBidi" w:cstheme="majorBidi"/>
          <w:sz w:val="24"/>
          <w:szCs w:val="24"/>
          <w:lang w:val="sv-SE"/>
        </w:rPr>
      </w:pPr>
      <w:r w:rsidRPr="00C94F02">
        <w:rPr>
          <w:rFonts w:asciiTheme="majorBidi" w:hAnsiTheme="majorBidi" w:cstheme="majorBidi"/>
          <w:sz w:val="24"/>
          <w:szCs w:val="24"/>
          <w:lang w:val="sv-SE"/>
        </w:rPr>
        <w:t>a = konstanta;</w:t>
      </w:r>
    </w:p>
    <w:p w:rsidR="00B17858" w:rsidRPr="00C94F02" w:rsidRDefault="00B17858" w:rsidP="00B17858">
      <w:pPr>
        <w:autoSpaceDE w:val="0"/>
        <w:spacing w:line="240" w:lineRule="auto"/>
        <w:rPr>
          <w:rFonts w:asciiTheme="majorBidi" w:hAnsiTheme="majorBidi" w:cstheme="majorBidi"/>
          <w:sz w:val="24"/>
          <w:szCs w:val="24"/>
          <w:lang w:val="sv-SE"/>
        </w:rPr>
      </w:pPr>
      <w:r w:rsidRPr="00C94F02">
        <w:rPr>
          <w:rFonts w:asciiTheme="majorBidi" w:hAnsiTheme="majorBidi" w:cstheme="majorBidi"/>
          <w:sz w:val="24"/>
          <w:szCs w:val="24"/>
          <w:lang w:val="sv-SE"/>
        </w:rPr>
        <w:t>b1 = koefisien X1;</w:t>
      </w:r>
    </w:p>
    <w:p w:rsidR="00B17858" w:rsidRPr="00C94F02" w:rsidRDefault="00B17858" w:rsidP="00B17858">
      <w:pPr>
        <w:autoSpaceDE w:val="0"/>
        <w:spacing w:line="240" w:lineRule="auto"/>
        <w:rPr>
          <w:rFonts w:asciiTheme="majorBidi" w:hAnsiTheme="majorBidi" w:cstheme="majorBidi"/>
          <w:sz w:val="24"/>
          <w:szCs w:val="24"/>
          <w:lang w:val="sv-SE"/>
        </w:rPr>
      </w:pPr>
      <w:r w:rsidRPr="00C94F02">
        <w:rPr>
          <w:rFonts w:asciiTheme="majorBidi" w:hAnsiTheme="majorBidi" w:cstheme="majorBidi"/>
          <w:sz w:val="24"/>
          <w:szCs w:val="24"/>
          <w:lang w:val="sv-SE"/>
        </w:rPr>
        <w:t>b2 = koefisien X2;</w:t>
      </w:r>
    </w:p>
    <w:p w:rsidR="00B17858" w:rsidRPr="00C94F02" w:rsidRDefault="00B17858" w:rsidP="00B17858">
      <w:pPr>
        <w:autoSpaceDE w:val="0"/>
        <w:spacing w:line="240" w:lineRule="auto"/>
        <w:rPr>
          <w:rFonts w:asciiTheme="majorBidi" w:hAnsiTheme="majorBidi" w:cstheme="majorBidi"/>
          <w:sz w:val="24"/>
          <w:szCs w:val="24"/>
          <w:lang w:val="sv-SE"/>
        </w:rPr>
      </w:pPr>
      <w:r w:rsidRPr="00C94F02">
        <w:rPr>
          <w:rFonts w:asciiTheme="majorBidi" w:hAnsiTheme="majorBidi" w:cstheme="majorBidi"/>
          <w:sz w:val="24"/>
          <w:szCs w:val="24"/>
          <w:lang w:val="sv-SE"/>
        </w:rPr>
        <w:t>b3 = koefisien X3,</w:t>
      </w:r>
    </w:p>
    <w:p w:rsidR="00B17858" w:rsidRPr="00C94F02" w:rsidRDefault="00B17858" w:rsidP="00B17858">
      <w:pPr>
        <w:autoSpaceDE w:val="0"/>
        <w:spacing w:line="240" w:lineRule="auto"/>
        <w:rPr>
          <w:rFonts w:asciiTheme="majorBidi" w:hAnsiTheme="majorBidi" w:cstheme="majorBidi"/>
          <w:sz w:val="24"/>
          <w:szCs w:val="24"/>
          <w:lang w:val="sv-SE"/>
        </w:rPr>
      </w:pPr>
      <w:r w:rsidRPr="00C94F02">
        <w:rPr>
          <w:rFonts w:asciiTheme="majorBidi" w:hAnsiTheme="majorBidi" w:cstheme="majorBidi"/>
          <w:sz w:val="24"/>
          <w:szCs w:val="24"/>
          <w:lang w:val="sv-SE"/>
        </w:rPr>
        <w:t>b4 = koefisien X4,</w:t>
      </w:r>
    </w:p>
    <w:p w:rsidR="00B17858" w:rsidRPr="00C94F02" w:rsidRDefault="00B17858" w:rsidP="00B17858">
      <w:pPr>
        <w:autoSpaceDE w:val="0"/>
        <w:spacing w:line="240" w:lineRule="auto"/>
        <w:rPr>
          <w:rFonts w:asciiTheme="majorBidi" w:hAnsiTheme="majorBidi" w:cstheme="majorBidi"/>
          <w:sz w:val="24"/>
          <w:szCs w:val="24"/>
          <w:lang w:val="sv-SE"/>
        </w:rPr>
      </w:pPr>
      <w:r w:rsidRPr="00C94F02">
        <w:rPr>
          <w:rFonts w:asciiTheme="majorBidi" w:hAnsiTheme="majorBidi" w:cstheme="majorBidi"/>
          <w:sz w:val="24"/>
          <w:szCs w:val="24"/>
          <w:lang w:val="sv-SE"/>
        </w:rPr>
        <w:t>X1 = harga</w:t>
      </w:r>
    </w:p>
    <w:p w:rsidR="00B17858" w:rsidRPr="00C94F02" w:rsidRDefault="00B17858" w:rsidP="00B17858">
      <w:pPr>
        <w:autoSpaceDE w:val="0"/>
        <w:spacing w:line="240" w:lineRule="auto"/>
        <w:rPr>
          <w:rFonts w:asciiTheme="majorBidi" w:hAnsiTheme="majorBidi" w:cstheme="majorBidi"/>
          <w:sz w:val="24"/>
          <w:szCs w:val="24"/>
          <w:lang w:val="sv-SE"/>
        </w:rPr>
      </w:pPr>
      <w:r w:rsidRPr="00C94F02">
        <w:rPr>
          <w:rFonts w:asciiTheme="majorBidi" w:hAnsiTheme="majorBidi" w:cstheme="majorBidi"/>
          <w:sz w:val="24"/>
          <w:szCs w:val="24"/>
          <w:lang w:val="sv-SE"/>
        </w:rPr>
        <w:t>X2 = kualitas produk</w:t>
      </w:r>
    </w:p>
    <w:p w:rsidR="00B17858" w:rsidRPr="00C94F02" w:rsidRDefault="00B17858" w:rsidP="00B17858">
      <w:pPr>
        <w:autoSpaceDE w:val="0"/>
        <w:spacing w:line="240" w:lineRule="auto"/>
        <w:rPr>
          <w:rFonts w:asciiTheme="majorBidi" w:hAnsiTheme="majorBidi" w:cstheme="majorBidi"/>
          <w:sz w:val="24"/>
          <w:szCs w:val="24"/>
          <w:lang w:val="sv-SE"/>
        </w:rPr>
      </w:pPr>
      <w:r w:rsidRPr="00C94F02">
        <w:rPr>
          <w:rFonts w:asciiTheme="majorBidi" w:hAnsiTheme="majorBidi" w:cstheme="majorBidi"/>
          <w:sz w:val="24"/>
          <w:szCs w:val="24"/>
          <w:lang w:val="sv-SE"/>
        </w:rPr>
        <w:t>X3 = kondisi pasar</w:t>
      </w:r>
    </w:p>
    <w:p w:rsidR="00B17858" w:rsidRPr="00C94F02" w:rsidRDefault="00B17858" w:rsidP="00B17858">
      <w:pPr>
        <w:pStyle w:val="ListParagraph"/>
        <w:spacing w:line="240" w:lineRule="auto"/>
        <w:ind w:left="0" w:hanging="437"/>
        <w:jc w:val="both"/>
        <w:rPr>
          <w:rFonts w:asciiTheme="majorBidi" w:hAnsiTheme="majorBidi" w:cstheme="majorBidi"/>
          <w:sz w:val="24"/>
          <w:szCs w:val="24"/>
          <w:lang w:val="sv-SE"/>
        </w:rPr>
      </w:pPr>
      <w:r w:rsidRPr="00C94F02">
        <w:rPr>
          <w:rFonts w:asciiTheme="majorBidi" w:hAnsiTheme="majorBidi" w:cstheme="majorBidi"/>
          <w:sz w:val="24"/>
          <w:szCs w:val="24"/>
          <w:lang w:val="sv-SE"/>
        </w:rPr>
        <w:t xml:space="preserve">       X4= lokasi pasar</w:t>
      </w:r>
    </w:p>
    <w:p w:rsidR="00B17858" w:rsidRPr="00C94F02" w:rsidRDefault="00B17858" w:rsidP="00B17858">
      <w:pPr>
        <w:pStyle w:val="ListParagraph"/>
        <w:spacing w:line="240" w:lineRule="auto"/>
        <w:ind w:left="0" w:hanging="437"/>
        <w:jc w:val="both"/>
        <w:rPr>
          <w:rFonts w:asciiTheme="majorBidi" w:hAnsiTheme="majorBidi" w:cstheme="majorBidi"/>
          <w:b/>
          <w:sz w:val="24"/>
          <w:szCs w:val="24"/>
          <w:lang w:val="sv-SE"/>
        </w:rPr>
      </w:pPr>
      <w:r w:rsidRPr="00C94F02">
        <w:rPr>
          <w:rFonts w:asciiTheme="majorBidi" w:hAnsiTheme="majorBidi" w:cstheme="majorBidi"/>
          <w:b/>
          <w:sz w:val="24"/>
          <w:szCs w:val="24"/>
          <w:lang w:val="sv-SE"/>
        </w:rPr>
        <w:tab/>
      </w:r>
    </w:p>
    <w:p w:rsidR="00B17858" w:rsidRPr="00C94F02" w:rsidRDefault="00B17858" w:rsidP="00B17858">
      <w:pPr>
        <w:pStyle w:val="ListParagraph"/>
        <w:spacing w:line="240" w:lineRule="auto"/>
        <w:ind w:left="0" w:hanging="437"/>
        <w:jc w:val="both"/>
        <w:rPr>
          <w:rFonts w:asciiTheme="majorBidi" w:hAnsiTheme="majorBidi" w:cstheme="majorBidi"/>
          <w:b/>
          <w:sz w:val="24"/>
          <w:szCs w:val="24"/>
          <w:lang w:val="sv-SE"/>
        </w:rPr>
      </w:pPr>
      <w:r w:rsidRPr="00C94F02">
        <w:rPr>
          <w:rFonts w:asciiTheme="majorBidi" w:hAnsiTheme="majorBidi" w:cstheme="majorBidi"/>
          <w:b/>
          <w:sz w:val="24"/>
          <w:szCs w:val="24"/>
          <w:lang w:val="sv-SE"/>
        </w:rPr>
        <w:t>HASIL PENELITIAN</w:t>
      </w:r>
    </w:p>
    <w:p w:rsidR="00B17858" w:rsidRPr="00C94F02" w:rsidRDefault="00B17858" w:rsidP="00B17858">
      <w:pPr>
        <w:pStyle w:val="ListParagraph"/>
        <w:numPr>
          <w:ilvl w:val="0"/>
          <w:numId w:val="5"/>
        </w:numPr>
        <w:tabs>
          <w:tab w:val="left" w:pos="360"/>
          <w:tab w:val="left" w:pos="1134"/>
        </w:tabs>
        <w:suppressAutoHyphens/>
        <w:autoSpaceDE w:val="0"/>
        <w:spacing w:after="0" w:line="240" w:lineRule="auto"/>
        <w:contextualSpacing w:val="0"/>
        <w:jc w:val="both"/>
        <w:rPr>
          <w:rFonts w:asciiTheme="majorBidi" w:hAnsiTheme="majorBidi" w:cstheme="majorBidi"/>
          <w:b/>
          <w:sz w:val="24"/>
          <w:szCs w:val="24"/>
          <w:lang w:val="id-ID"/>
        </w:rPr>
      </w:pPr>
      <w:r w:rsidRPr="00C94F02">
        <w:rPr>
          <w:rFonts w:asciiTheme="majorBidi" w:hAnsiTheme="majorBidi" w:cstheme="majorBidi"/>
          <w:b/>
          <w:sz w:val="24"/>
          <w:szCs w:val="24"/>
          <w:lang w:val="id-ID"/>
        </w:rPr>
        <w:t>Uji Normalitas:</w:t>
      </w:r>
    </w:p>
    <w:p w:rsidR="00B17858" w:rsidRPr="00C94F02" w:rsidRDefault="00B17858" w:rsidP="00B17858">
      <w:pPr>
        <w:tabs>
          <w:tab w:val="left" w:pos="360"/>
          <w:tab w:val="left" w:pos="720"/>
          <w:tab w:val="left" w:pos="1134"/>
        </w:tabs>
        <w:autoSpaceDE w:val="0"/>
        <w:spacing w:after="0" w:line="240" w:lineRule="auto"/>
        <w:ind w:left="1134" w:hanging="414"/>
        <w:jc w:val="both"/>
        <w:rPr>
          <w:rFonts w:asciiTheme="majorBidi" w:hAnsiTheme="majorBidi" w:cstheme="majorBidi"/>
          <w:sz w:val="24"/>
          <w:szCs w:val="24"/>
          <w:lang w:val="id-ID"/>
        </w:rPr>
      </w:pPr>
      <w:r w:rsidRPr="00C94F02">
        <w:rPr>
          <w:rFonts w:asciiTheme="majorBidi" w:hAnsiTheme="majorBidi" w:cstheme="majorBidi"/>
          <w:sz w:val="24"/>
          <w:szCs w:val="24"/>
          <w:lang w:val="id-ID"/>
        </w:rPr>
        <w:tab/>
        <w:t xml:space="preserve">Dengan proses </w:t>
      </w:r>
      <w:r w:rsidRPr="00C94F02">
        <w:rPr>
          <w:rFonts w:asciiTheme="majorBidi" w:hAnsiTheme="majorBidi" w:cstheme="majorBidi"/>
          <w:i/>
          <w:sz w:val="24"/>
          <w:szCs w:val="24"/>
          <w:lang w:val="id-ID"/>
        </w:rPr>
        <w:t>SPSS 17,0</w:t>
      </w:r>
      <w:r w:rsidRPr="00C94F02">
        <w:rPr>
          <w:rFonts w:asciiTheme="majorBidi" w:hAnsiTheme="majorBidi" w:cstheme="majorBidi"/>
          <w:sz w:val="24"/>
          <w:szCs w:val="24"/>
          <w:lang w:val="id-ID"/>
        </w:rPr>
        <w:t xml:space="preserve"> </w:t>
      </w:r>
      <w:r w:rsidRPr="00C94F02">
        <w:rPr>
          <w:rFonts w:asciiTheme="majorBidi" w:hAnsiTheme="majorBidi" w:cstheme="majorBidi"/>
          <w:i/>
          <w:sz w:val="24"/>
          <w:szCs w:val="24"/>
          <w:lang w:val="id-ID"/>
        </w:rPr>
        <w:t>for Windows</w:t>
      </w:r>
      <w:r w:rsidRPr="00C94F02">
        <w:rPr>
          <w:rFonts w:asciiTheme="majorBidi" w:hAnsiTheme="majorBidi" w:cstheme="majorBidi"/>
          <w:sz w:val="24"/>
          <w:szCs w:val="24"/>
          <w:lang w:val="id-ID"/>
        </w:rPr>
        <w:t xml:space="preserve"> didapat hasil uji normalitas Variabel Harga (X</w:t>
      </w:r>
      <w:r w:rsidRPr="00C94F02">
        <w:rPr>
          <w:rFonts w:asciiTheme="majorBidi" w:hAnsiTheme="majorBidi" w:cstheme="majorBidi"/>
          <w:sz w:val="24"/>
          <w:szCs w:val="24"/>
          <w:vertAlign w:val="subscript"/>
          <w:lang w:val="id-ID"/>
        </w:rPr>
        <w:t>1</w:t>
      </w:r>
      <w:r w:rsidRPr="00C94F02">
        <w:rPr>
          <w:rFonts w:asciiTheme="majorBidi" w:hAnsiTheme="majorBidi" w:cstheme="majorBidi"/>
          <w:sz w:val="24"/>
          <w:szCs w:val="24"/>
          <w:lang w:val="id-ID"/>
        </w:rPr>
        <w:t>), Variabel Kualitas (X</w:t>
      </w:r>
      <w:r w:rsidRPr="00C94F02">
        <w:rPr>
          <w:rFonts w:asciiTheme="majorBidi" w:hAnsiTheme="majorBidi" w:cstheme="majorBidi"/>
          <w:sz w:val="24"/>
          <w:szCs w:val="24"/>
          <w:vertAlign w:val="subscript"/>
          <w:lang w:val="id-ID"/>
        </w:rPr>
        <w:t>2</w:t>
      </w:r>
      <w:r w:rsidRPr="00C94F02">
        <w:rPr>
          <w:rFonts w:asciiTheme="majorBidi" w:hAnsiTheme="majorBidi" w:cstheme="majorBidi"/>
          <w:sz w:val="24"/>
          <w:szCs w:val="24"/>
          <w:lang w:val="id-ID"/>
        </w:rPr>
        <w:t>), Variabel Kondisi Pasar (X</w:t>
      </w:r>
      <w:r w:rsidRPr="00C94F02">
        <w:rPr>
          <w:rFonts w:asciiTheme="majorBidi" w:hAnsiTheme="majorBidi" w:cstheme="majorBidi"/>
          <w:sz w:val="24"/>
          <w:szCs w:val="24"/>
          <w:vertAlign w:val="subscript"/>
          <w:lang w:val="id-ID"/>
        </w:rPr>
        <w:t>3</w:t>
      </w:r>
      <w:r w:rsidRPr="00C94F02">
        <w:rPr>
          <w:rFonts w:asciiTheme="majorBidi" w:hAnsiTheme="majorBidi" w:cstheme="majorBidi"/>
          <w:sz w:val="24"/>
          <w:szCs w:val="24"/>
          <w:lang w:val="id-ID"/>
        </w:rPr>
        <w:t>) dan Variabel Lokasi Pasar (X</w:t>
      </w:r>
      <w:r w:rsidRPr="00C94F02">
        <w:rPr>
          <w:rFonts w:asciiTheme="majorBidi" w:hAnsiTheme="majorBidi" w:cstheme="majorBidi"/>
          <w:sz w:val="24"/>
          <w:szCs w:val="24"/>
          <w:vertAlign w:val="subscript"/>
          <w:lang w:val="id-ID"/>
        </w:rPr>
        <w:t>4</w:t>
      </w:r>
      <w:r w:rsidRPr="00C94F02">
        <w:rPr>
          <w:rFonts w:asciiTheme="majorBidi" w:hAnsiTheme="majorBidi" w:cstheme="majorBidi"/>
          <w:sz w:val="24"/>
          <w:szCs w:val="24"/>
          <w:lang w:val="id-ID"/>
        </w:rPr>
        <w:t>)  Terhadap Variabel Preferensi Konsumen (Y) dapat dilihat pada grafik diatas  bahwa titik-titik menyebar disekitar garis diagonal serta penyebarannya mengikuti garis diagonal yang berarti bahwa regresi layak digunakan untuk memprediksi Variabel Harga (X</w:t>
      </w:r>
      <w:r w:rsidRPr="00C94F02">
        <w:rPr>
          <w:rFonts w:asciiTheme="majorBidi" w:hAnsiTheme="majorBidi" w:cstheme="majorBidi"/>
          <w:sz w:val="24"/>
          <w:szCs w:val="24"/>
          <w:vertAlign w:val="subscript"/>
          <w:lang w:val="id-ID"/>
        </w:rPr>
        <w:t>1</w:t>
      </w:r>
      <w:r w:rsidRPr="00C94F02">
        <w:rPr>
          <w:rFonts w:asciiTheme="majorBidi" w:hAnsiTheme="majorBidi" w:cstheme="majorBidi"/>
          <w:sz w:val="24"/>
          <w:szCs w:val="24"/>
          <w:lang w:val="id-ID"/>
        </w:rPr>
        <w:t>), Variabel Kualitas (X</w:t>
      </w:r>
      <w:r w:rsidRPr="00C94F02">
        <w:rPr>
          <w:rFonts w:asciiTheme="majorBidi" w:hAnsiTheme="majorBidi" w:cstheme="majorBidi"/>
          <w:sz w:val="24"/>
          <w:szCs w:val="24"/>
          <w:vertAlign w:val="subscript"/>
          <w:lang w:val="id-ID"/>
        </w:rPr>
        <w:t>2</w:t>
      </w:r>
      <w:r w:rsidRPr="00C94F02">
        <w:rPr>
          <w:rFonts w:asciiTheme="majorBidi" w:hAnsiTheme="majorBidi" w:cstheme="majorBidi"/>
          <w:sz w:val="24"/>
          <w:szCs w:val="24"/>
          <w:lang w:val="id-ID"/>
        </w:rPr>
        <w:t>), Variabel Kondisi Pasar (X</w:t>
      </w:r>
      <w:r w:rsidRPr="00C94F02">
        <w:rPr>
          <w:rFonts w:asciiTheme="majorBidi" w:hAnsiTheme="majorBidi" w:cstheme="majorBidi"/>
          <w:sz w:val="24"/>
          <w:szCs w:val="24"/>
          <w:vertAlign w:val="subscript"/>
          <w:lang w:val="id-ID"/>
        </w:rPr>
        <w:t>3</w:t>
      </w:r>
      <w:r w:rsidRPr="00C94F02">
        <w:rPr>
          <w:rFonts w:asciiTheme="majorBidi" w:hAnsiTheme="majorBidi" w:cstheme="majorBidi"/>
          <w:sz w:val="24"/>
          <w:szCs w:val="24"/>
          <w:lang w:val="id-ID"/>
        </w:rPr>
        <w:t>) dan Variabel Lokasi Pasar (X</w:t>
      </w:r>
      <w:r w:rsidRPr="00C94F02">
        <w:rPr>
          <w:rFonts w:asciiTheme="majorBidi" w:hAnsiTheme="majorBidi" w:cstheme="majorBidi"/>
          <w:sz w:val="24"/>
          <w:szCs w:val="24"/>
          <w:vertAlign w:val="subscript"/>
          <w:lang w:val="id-ID"/>
        </w:rPr>
        <w:t>4</w:t>
      </w:r>
      <w:r w:rsidRPr="00C94F02">
        <w:rPr>
          <w:rFonts w:asciiTheme="majorBidi" w:hAnsiTheme="majorBidi" w:cstheme="majorBidi"/>
          <w:sz w:val="24"/>
          <w:szCs w:val="24"/>
          <w:lang w:val="id-ID"/>
        </w:rPr>
        <w:t xml:space="preserve">)  Terhadap Variabel Preferensi Konsumen (Y)`. </w:t>
      </w:r>
    </w:p>
    <w:p w:rsidR="00B17858" w:rsidRDefault="00B17858" w:rsidP="00B17858">
      <w:pPr>
        <w:autoSpaceDE w:val="0"/>
        <w:spacing w:after="0" w:line="240" w:lineRule="auto"/>
        <w:ind w:left="2880" w:firstLine="720"/>
        <w:rPr>
          <w:rFonts w:asciiTheme="majorBidi" w:eastAsia="Times New Roman" w:hAnsiTheme="majorBidi" w:cstheme="majorBidi"/>
          <w:sz w:val="24"/>
          <w:szCs w:val="24"/>
        </w:rPr>
        <w:sectPr w:rsidR="00B17858" w:rsidSect="007E7DEF">
          <w:type w:val="continuous"/>
          <w:pgSz w:w="12242" w:h="20163" w:code="5"/>
          <w:pgMar w:top="1701" w:right="1701" w:bottom="1701" w:left="1701" w:header="855" w:footer="709" w:gutter="0"/>
          <w:cols w:num="2" w:space="708"/>
          <w:docGrid w:linePitch="360"/>
        </w:sectPr>
      </w:pPr>
    </w:p>
    <w:p w:rsidR="00B17858" w:rsidRPr="00C94F02" w:rsidRDefault="00B17858" w:rsidP="00B17858">
      <w:pPr>
        <w:autoSpaceDE w:val="0"/>
        <w:spacing w:after="0" w:line="240" w:lineRule="auto"/>
        <w:ind w:left="2880" w:firstLine="720"/>
        <w:rPr>
          <w:rFonts w:asciiTheme="majorBidi" w:eastAsia="Times New Roman" w:hAnsiTheme="majorBidi" w:cstheme="majorBidi"/>
          <w:sz w:val="24"/>
          <w:szCs w:val="24"/>
        </w:rPr>
      </w:pPr>
    </w:p>
    <w:p w:rsidR="00B17858" w:rsidRPr="00C94F02" w:rsidRDefault="00B17858" w:rsidP="00B17858">
      <w:pPr>
        <w:autoSpaceDE w:val="0"/>
        <w:spacing w:after="0" w:line="240" w:lineRule="auto"/>
        <w:ind w:left="2880" w:firstLine="720"/>
        <w:rPr>
          <w:rFonts w:asciiTheme="majorBidi" w:eastAsia="Times New Roman" w:hAnsiTheme="majorBidi" w:cstheme="majorBidi"/>
          <w:sz w:val="24"/>
          <w:szCs w:val="24"/>
        </w:rPr>
      </w:pPr>
      <w:r w:rsidRPr="00C94F02">
        <w:rPr>
          <w:rFonts w:asciiTheme="majorBidi" w:eastAsia="Times New Roman" w:hAnsiTheme="majorBidi" w:cstheme="majorBidi"/>
          <w:sz w:val="24"/>
          <w:szCs w:val="24"/>
          <w:lang w:val="id-ID"/>
        </w:rPr>
        <w:lastRenderedPageBreak/>
        <w:t xml:space="preserve">Tabel. </w:t>
      </w:r>
      <w:r w:rsidRPr="00C94F02">
        <w:rPr>
          <w:rFonts w:asciiTheme="majorBidi" w:eastAsia="Times New Roman" w:hAnsiTheme="majorBidi" w:cstheme="majorBidi"/>
          <w:sz w:val="24"/>
          <w:szCs w:val="24"/>
        </w:rPr>
        <w:t>4.1</w:t>
      </w:r>
    </w:p>
    <w:tbl>
      <w:tblPr>
        <w:tblW w:w="0" w:type="auto"/>
        <w:jc w:val="center"/>
        <w:tblLayout w:type="fixed"/>
        <w:tblCellMar>
          <w:left w:w="0" w:type="dxa"/>
          <w:right w:w="0" w:type="dxa"/>
        </w:tblCellMar>
        <w:tblLook w:val="0000" w:firstRow="0" w:lastRow="0" w:firstColumn="0" w:lastColumn="0" w:noHBand="0" w:noVBand="0"/>
      </w:tblPr>
      <w:tblGrid>
        <w:gridCol w:w="83"/>
        <w:gridCol w:w="1763"/>
        <w:gridCol w:w="1276"/>
        <w:gridCol w:w="880"/>
        <w:gridCol w:w="1075"/>
        <w:gridCol w:w="567"/>
        <w:gridCol w:w="708"/>
        <w:gridCol w:w="169"/>
        <w:gridCol w:w="976"/>
      </w:tblGrid>
      <w:tr w:rsidR="00B17858" w:rsidRPr="00C94F02" w:rsidTr="00B44C58">
        <w:trPr>
          <w:cantSplit/>
          <w:tblHeader/>
          <w:jc w:val="center"/>
        </w:trPr>
        <w:tc>
          <w:tcPr>
            <w:tcW w:w="6521" w:type="dxa"/>
            <w:gridSpan w:val="8"/>
            <w:shd w:val="clear" w:color="auto" w:fill="FFFFFF"/>
            <w:vAlign w:val="center"/>
          </w:tcPr>
          <w:p w:rsidR="00B17858" w:rsidRPr="00C94F02" w:rsidRDefault="00B17858" w:rsidP="00B17858">
            <w:pPr>
              <w:autoSpaceDE w:val="0"/>
              <w:snapToGrid w:val="0"/>
              <w:spacing w:after="0" w:line="240" w:lineRule="auto"/>
              <w:jc w:val="center"/>
              <w:rPr>
                <w:rFonts w:asciiTheme="majorBidi" w:eastAsia="Times New Roman" w:hAnsiTheme="majorBidi" w:cstheme="majorBidi"/>
                <w:b/>
                <w:bCs/>
                <w:color w:val="000000"/>
                <w:sz w:val="24"/>
                <w:szCs w:val="24"/>
              </w:rPr>
            </w:pPr>
            <w:r w:rsidRPr="00C94F02">
              <w:rPr>
                <w:rFonts w:asciiTheme="majorBidi" w:eastAsia="Times New Roman" w:hAnsiTheme="majorBidi" w:cstheme="majorBidi"/>
                <w:b/>
                <w:bCs/>
                <w:color w:val="000000"/>
                <w:sz w:val="24"/>
                <w:szCs w:val="24"/>
              </w:rPr>
              <w:t>One-Sample Kolmogorov-Smirnov Test</w:t>
            </w:r>
          </w:p>
        </w:tc>
        <w:tc>
          <w:tcPr>
            <w:tcW w:w="976" w:type="dxa"/>
            <w:shd w:val="clear" w:color="auto" w:fill="auto"/>
          </w:tcPr>
          <w:p w:rsidR="00B17858" w:rsidRPr="00C94F02" w:rsidRDefault="00B17858" w:rsidP="00B17858">
            <w:pPr>
              <w:snapToGrid w:val="0"/>
              <w:spacing w:line="240" w:lineRule="auto"/>
              <w:rPr>
                <w:rFonts w:asciiTheme="majorBidi" w:hAnsiTheme="majorBidi" w:cstheme="majorBidi"/>
                <w:sz w:val="24"/>
                <w:szCs w:val="24"/>
              </w:rPr>
            </w:pPr>
          </w:p>
        </w:tc>
      </w:tr>
      <w:tr w:rsidR="00B17858" w:rsidRPr="00C94F02" w:rsidTr="00B44C58">
        <w:tblPrEx>
          <w:tblCellMar>
            <w:left w:w="30" w:type="dxa"/>
            <w:right w:w="30" w:type="dxa"/>
          </w:tblCellMar>
        </w:tblPrEx>
        <w:trPr>
          <w:cantSplit/>
          <w:tblHeader/>
          <w:jc w:val="center"/>
        </w:trPr>
        <w:tc>
          <w:tcPr>
            <w:tcW w:w="83" w:type="dxa"/>
            <w:tcBorders>
              <w:top w:val="single" w:sz="8" w:space="0" w:color="000000"/>
              <w:left w:val="single" w:sz="8" w:space="0" w:color="000000"/>
              <w:bottom w:val="single" w:sz="8" w:space="0" w:color="000000"/>
            </w:tcBorders>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sz w:val="24"/>
                <w:szCs w:val="24"/>
              </w:rPr>
            </w:pPr>
          </w:p>
        </w:tc>
        <w:tc>
          <w:tcPr>
            <w:tcW w:w="3039" w:type="dxa"/>
            <w:gridSpan w:val="2"/>
            <w:tcBorders>
              <w:top w:val="single" w:sz="8" w:space="0" w:color="000000"/>
              <w:bottom w:val="single" w:sz="8" w:space="0" w:color="000000"/>
            </w:tcBorders>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sz w:val="24"/>
                <w:szCs w:val="24"/>
              </w:rPr>
            </w:pPr>
          </w:p>
        </w:tc>
        <w:tc>
          <w:tcPr>
            <w:tcW w:w="880" w:type="dxa"/>
            <w:tcBorders>
              <w:top w:val="single" w:sz="8" w:space="0" w:color="000000"/>
              <w:left w:val="single" w:sz="8" w:space="0" w:color="000000"/>
              <w:bottom w:val="single" w:sz="8" w:space="0" w:color="000000"/>
            </w:tcBorders>
            <w:shd w:val="clear" w:color="auto" w:fill="FFFFFF"/>
            <w:vAlign w:val="bottom"/>
          </w:tcPr>
          <w:p w:rsidR="00B17858" w:rsidRPr="00C94F02" w:rsidRDefault="00B17858" w:rsidP="00B17858">
            <w:pPr>
              <w:autoSpaceDE w:val="0"/>
              <w:snapToGrid w:val="0"/>
              <w:spacing w:after="0" w:line="240" w:lineRule="auto"/>
              <w:jc w:val="center"/>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Preferensi</w:t>
            </w:r>
          </w:p>
        </w:tc>
        <w:tc>
          <w:tcPr>
            <w:tcW w:w="1075" w:type="dxa"/>
            <w:tcBorders>
              <w:top w:val="single" w:sz="8" w:space="0" w:color="000000"/>
              <w:left w:val="single" w:sz="8" w:space="0" w:color="000000"/>
              <w:bottom w:val="single" w:sz="8" w:space="0" w:color="000000"/>
            </w:tcBorders>
            <w:shd w:val="clear" w:color="auto" w:fill="FFFFFF"/>
            <w:vAlign w:val="bottom"/>
          </w:tcPr>
          <w:p w:rsidR="00B17858" w:rsidRPr="00C94F02" w:rsidRDefault="00B17858" w:rsidP="00B17858">
            <w:pPr>
              <w:autoSpaceDE w:val="0"/>
              <w:snapToGrid w:val="0"/>
              <w:spacing w:after="0" w:line="240" w:lineRule="auto"/>
              <w:jc w:val="center"/>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Lokasi Pasar</w:t>
            </w:r>
          </w:p>
        </w:tc>
        <w:tc>
          <w:tcPr>
            <w:tcW w:w="567" w:type="dxa"/>
            <w:tcBorders>
              <w:top w:val="single" w:sz="8" w:space="0" w:color="000000"/>
              <w:left w:val="single" w:sz="8" w:space="0" w:color="000000"/>
              <w:bottom w:val="single" w:sz="8" w:space="0" w:color="000000"/>
            </w:tcBorders>
            <w:shd w:val="clear" w:color="auto" w:fill="FFFFFF"/>
            <w:vAlign w:val="bottom"/>
          </w:tcPr>
          <w:p w:rsidR="00B17858" w:rsidRPr="00C94F02" w:rsidRDefault="00B17858" w:rsidP="00B17858">
            <w:pPr>
              <w:autoSpaceDE w:val="0"/>
              <w:snapToGrid w:val="0"/>
              <w:spacing w:after="0" w:line="240" w:lineRule="auto"/>
              <w:jc w:val="center"/>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Harga</w:t>
            </w:r>
          </w:p>
        </w:tc>
        <w:tc>
          <w:tcPr>
            <w:tcW w:w="708" w:type="dxa"/>
            <w:tcBorders>
              <w:top w:val="single" w:sz="8" w:space="0" w:color="000000"/>
              <w:left w:val="single" w:sz="8" w:space="0" w:color="000000"/>
              <w:bottom w:val="single" w:sz="8" w:space="0" w:color="000000"/>
            </w:tcBorders>
            <w:shd w:val="clear" w:color="auto" w:fill="FFFFFF"/>
            <w:vAlign w:val="bottom"/>
          </w:tcPr>
          <w:p w:rsidR="00B17858" w:rsidRPr="00C94F02" w:rsidRDefault="00B17858" w:rsidP="00B17858">
            <w:pPr>
              <w:autoSpaceDE w:val="0"/>
              <w:snapToGrid w:val="0"/>
              <w:spacing w:after="0" w:line="240" w:lineRule="auto"/>
              <w:jc w:val="center"/>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Kualitas</w:t>
            </w:r>
          </w:p>
        </w:tc>
        <w:tc>
          <w:tcPr>
            <w:tcW w:w="1145"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rsidR="00B17858" w:rsidRPr="00C94F02" w:rsidRDefault="00B17858" w:rsidP="00B17858">
            <w:pPr>
              <w:autoSpaceDE w:val="0"/>
              <w:snapToGrid w:val="0"/>
              <w:spacing w:after="0" w:line="240" w:lineRule="auto"/>
              <w:jc w:val="center"/>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Kondisi pasar</w:t>
            </w:r>
          </w:p>
        </w:tc>
      </w:tr>
      <w:tr w:rsidR="00B17858" w:rsidRPr="00C94F02" w:rsidTr="00B44C58">
        <w:tblPrEx>
          <w:tblCellMar>
            <w:left w:w="30" w:type="dxa"/>
            <w:right w:w="30" w:type="dxa"/>
          </w:tblCellMar>
        </w:tblPrEx>
        <w:trPr>
          <w:cantSplit/>
          <w:tblHeader/>
          <w:jc w:val="center"/>
        </w:trPr>
        <w:tc>
          <w:tcPr>
            <w:tcW w:w="3122" w:type="dxa"/>
            <w:gridSpan w:val="3"/>
            <w:tcBorders>
              <w:top w:val="single" w:sz="8" w:space="0" w:color="000000"/>
              <w:left w:val="single" w:sz="8" w:space="0" w:color="000000"/>
            </w:tcBorders>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N</w:t>
            </w:r>
          </w:p>
        </w:tc>
        <w:tc>
          <w:tcPr>
            <w:tcW w:w="880" w:type="dxa"/>
            <w:tcBorders>
              <w:top w:val="single" w:sz="8" w:space="0" w:color="000000"/>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100</w:t>
            </w:r>
          </w:p>
        </w:tc>
        <w:tc>
          <w:tcPr>
            <w:tcW w:w="1075" w:type="dxa"/>
            <w:tcBorders>
              <w:top w:val="single" w:sz="8" w:space="0" w:color="000000"/>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100</w:t>
            </w:r>
          </w:p>
        </w:tc>
        <w:tc>
          <w:tcPr>
            <w:tcW w:w="567" w:type="dxa"/>
            <w:tcBorders>
              <w:top w:val="single" w:sz="8" w:space="0" w:color="000000"/>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100</w:t>
            </w:r>
          </w:p>
        </w:tc>
        <w:tc>
          <w:tcPr>
            <w:tcW w:w="708" w:type="dxa"/>
            <w:tcBorders>
              <w:top w:val="single" w:sz="8" w:space="0" w:color="000000"/>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100</w:t>
            </w:r>
          </w:p>
        </w:tc>
        <w:tc>
          <w:tcPr>
            <w:tcW w:w="1145" w:type="dxa"/>
            <w:gridSpan w:val="2"/>
            <w:tcBorders>
              <w:top w:val="single" w:sz="8" w:space="0" w:color="000000"/>
              <w:left w:val="single" w:sz="8" w:space="0" w:color="000000"/>
              <w:righ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100</w:t>
            </w:r>
          </w:p>
        </w:tc>
      </w:tr>
      <w:tr w:rsidR="00B17858" w:rsidRPr="00C94F02" w:rsidTr="00B44C58">
        <w:tblPrEx>
          <w:tblCellMar>
            <w:left w:w="30" w:type="dxa"/>
            <w:right w:w="30" w:type="dxa"/>
          </w:tblCellMar>
        </w:tblPrEx>
        <w:trPr>
          <w:cantSplit/>
          <w:tblHeader/>
          <w:jc w:val="center"/>
        </w:trPr>
        <w:tc>
          <w:tcPr>
            <w:tcW w:w="1846" w:type="dxa"/>
            <w:gridSpan w:val="2"/>
            <w:vMerge w:val="restart"/>
            <w:tcBorders>
              <w:left w:val="single" w:sz="8" w:space="0" w:color="000000"/>
            </w:tcBorders>
            <w:shd w:val="clear" w:color="auto" w:fill="FFFFFF"/>
          </w:tcPr>
          <w:p w:rsidR="00B17858" w:rsidRPr="00C94F02" w:rsidRDefault="00B17858" w:rsidP="00B17858">
            <w:pPr>
              <w:autoSpaceDE w:val="0"/>
              <w:snapToGrid w:val="0"/>
              <w:spacing w:after="0" w:line="240" w:lineRule="auto"/>
              <w:ind w:left="254"/>
              <w:rPr>
                <w:rFonts w:asciiTheme="majorBidi" w:eastAsia="Times New Roman" w:hAnsiTheme="majorBidi" w:cstheme="majorBidi"/>
                <w:color w:val="000000"/>
                <w:sz w:val="24"/>
                <w:szCs w:val="24"/>
                <w:vertAlign w:val="superscript"/>
              </w:rPr>
            </w:pPr>
            <w:r w:rsidRPr="00C94F02">
              <w:rPr>
                <w:rFonts w:asciiTheme="majorBidi" w:eastAsia="Times New Roman" w:hAnsiTheme="majorBidi" w:cstheme="majorBidi"/>
                <w:color w:val="000000"/>
                <w:sz w:val="24"/>
                <w:szCs w:val="24"/>
              </w:rPr>
              <w:t>Normal Parameters</w:t>
            </w:r>
            <w:r w:rsidRPr="00C94F02">
              <w:rPr>
                <w:rFonts w:asciiTheme="majorBidi" w:eastAsia="Times New Roman" w:hAnsiTheme="majorBidi" w:cstheme="majorBidi"/>
                <w:color w:val="000000"/>
                <w:sz w:val="24"/>
                <w:szCs w:val="24"/>
                <w:vertAlign w:val="superscript"/>
              </w:rPr>
              <w:t>a,,b</w:t>
            </w:r>
          </w:p>
        </w:tc>
        <w:tc>
          <w:tcPr>
            <w:tcW w:w="1276" w:type="dxa"/>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Mean</w:t>
            </w:r>
          </w:p>
        </w:tc>
        <w:tc>
          <w:tcPr>
            <w:tcW w:w="880"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15.35</w:t>
            </w:r>
          </w:p>
        </w:tc>
        <w:tc>
          <w:tcPr>
            <w:tcW w:w="1075"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10.91</w:t>
            </w:r>
          </w:p>
        </w:tc>
        <w:tc>
          <w:tcPr>
            <w:tcW w:w="567"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7.24</w:t>
            </w:r>
          </w:p>
        </w:tc>
        <w:tc>
          <w:tcPr>
            <w:tcW w:w="708"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7.18</w:t>
            </w:r>
          </w:p>
        </w:tc>
        <w:tc>
          <w:tcPr>
            <w:tcW w:w="1145" w:type="dxa"/>
            <w:gridSpan w:val="2"/>
            <w:tcBorders>
              <w:left w:val="single" w:sz="8" w:space="0" w:color="000000"/>
              <w:righ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14.44</w:t>
            </w:r>
          </w:p>
        </w:tc>
      </w:tr>
      <w:tr w:rsidR="00B17858" w:rsidRPr="00C94F02" w:rsidTr="00B44C58">
        <w:tblPrEx>
          <w:tblCellMar>
            <w:left w:w="30" w:type="dxa"/>
            <w:right w:w="30" w:type="dxa"/>
          </w:tblCellMar>
        </w:tblPrEx>
        <w:trPr>
          <w:cantSplit/>
          <w:tblHeader/>
          <w:jc w:val="center"/>
        </w:trPr>
        <w:tc>
          <w:tcPr>
            <w:tcW w:w="1846" w:type="dxa"/>
            <w:gridSpan w:val="2"/>
            <w:vMerge/>
            <w:tcBorders>
              <w:left w:val="single" w:sz="8" w:space="0" w:color="000000"/>
            </w:tcBorders>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p>
        </w:tc>
        <w:tc>
          <w:tcPr>
            <w:tcW w:w="1276" w:type="dxa"/>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Std. Deviation</w:t>
            </w:r>
          </w:p>
        </w:tc>
        <w:tc>
          <w:tcPr>
            <w:tcW w:w="880"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4.637</w:t>
            </w:r>
          </w:p>
        </w:tc>
        <w:tc>
          <w:tcPr>
            <w:tcW w:w="1075"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3.409</w:t>
            </w:r>
          </w:p>
        </w:tc>
        <w:tc>
          <w:tcPr>
            <w:tcW w:w="567"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2.310</w:t>
            </w:r>
          </w:p>
        </w:tc>
        <w:tc>
          <w:tcPr>
            <w:tcW w:w="708"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2.430</w:t>
            </w:r>
          </w:p>
        </w:tc>
        <w:tc>
          <w:tcPr>
            <w:tcW w:w="1145" w:type="dxa"/>
            <w:gridSpan w:val="2"/>
            <w:tcBorders>
              <w:left w:val="single" w:sz="8" w:space="0" w:color="000000"/>
              <w:righ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4.606</w:t>
            </w:r>
          </w:p>
        </w:tc>
      </w:tr>
      <w:tr w:rsidR="00B17858" w:rsidRPr="00C94F02" w:rsidTr="00B44C58">
        <w:tblPrEx>
          <w:tblCellMar>
            <w:left w:w="30" w:type="dxa"/>
            <w:right w:w="30" w:type="dxa"/>
          </w:tblCellMar>
        </w:tblPrEx>
        <w:trPr>
          <w:cantSplit/>
          <w:tblHeader/>
          <w:jc w:val="center"/>
        </w:trPr>
        <w:tc>
          <w:tcPr>
            <w:tcW w:w="1846" w:type="dxa"/>
            <w:gridSpan w:val="2"/>
            <w:vMerge w:val="restart"/>
            <w:tcBorders>
              <w:left w:val="single" w:sz="8" w:space="0" w:color="000000"/>
            </w:tcBorders>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Most Extreme Differences</w:t>
            </w:r>
          </w:p>
        </w:tc>
        <w:tc>
          <w:tcPr>
            <w:tcW w:w="1276" w:type="dxa"/>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Absolute</w:t>
            </w:r>
          </w:p>
        </w:tc>
        <w:tc>
          <w:tcPr>
            <w:tcW w:w="880"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.216</w:t>
            </w:r>
          </w:p>
        </w:tc>
        <w:tc>
          <w:tcPr>
            <w:tcW w:w="1075"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.135</w:t>
            </w:r>
          </w:p>
        </w:tc>
        <w:tc>
          <w:tcPr>
            <w:tcW w:w="567"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.137</w:t>
            </w:r>
          </w:p>
        </w:tc>
        <w:tc>
          <w:tcPr>
            <w:tcW w:w="708"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.157</w:t>
            </w:r>
          </w:p>
        </w:tc>
        <w:tc>
          <w:tcPr>
            <w:tcW w:w="1145" w:type="dxa"/>
            <w:gridSpan w:val="2"/>
            <w:tcBorders>
              <w:left w:val="single" w:sz="8" w:space="0" w:color="000000"/>
              <w:righ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.153</w:t>
            </w:r>
          </w:p>
        </w:tc>
      </w:tr>
      <w:tr w:rsidR="00B17858" w:rsidRPr="00C94F02" w:rsidTr="00B44C58">
        <w:tblPrEx>
          <w:tblCellMar>
            <w:left w:w="30" w:type="dxa"/>
            <w:right w:w="30" w:type="dxa"/>
          </w:tblCellMar>
        </w:tblPrEx>
        <w:trPr>
          <w:cantSplit/>
          <w:tblHeader/>
          <w:jc w:val="center"/>
        </w:trPr>
        <w:tc>
          <w:tcPr>
            <w:tcW w:w="1846" w:type="dxa"/>
            <w:gridSpan w:val="2"/>
            <w:vMerge/>
            <w:tcBorders>
              <w:left w:val="single" w:sz="8" w:space="0" w:color="000000"/>
            </w:tcBorders>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p>
        </w:tc>
        <w:tc>
          <w:tcPr>
            <w:tcW w:w="1276" w:type="dxa"/>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Positive</w:t>
            </w:r>
          </w:p>
        </w:tc>
        <w:tc>
          <w:tcPr>
            <w:tcW w:w="880"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.158</w:t>
            </w:r>
          </w:p>
        </w:tc>
        <w:tc>
          <w:tcPr>
            <w:tcW w:w="1075"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.115</w:t>
            </w:r>
          </w:p>
        </w:tc>
        <w:tc>
          <w:tcPr>
            <w:tcW w:w="567"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.116</w:t>
            </w:r>
          </w:p>
        </w:tc>
        <w:tc>
          <w:tcPr>
            <w:tcW w:w="708"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.123</w:t>
            </w:r>
          </w:p>
        </w:tc>
        <w:tc>
          <w:tcPr>
            <w:tcW w:w="1145" w:type="dxa"/>
            <w:gridSpan w:val="2"/>
            <w:tcBorders>
              <w:left w:val="single" w:sz="8" w:space="0" w:color="000000"/>
              <w:righ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.114</w:t>
            </w:r>
          </w:p>
        </w:tc>
      </w:tr>
      <w:tr w:rsidR="00B17858" w:rsidRPr="00C94F02" w:rsidTr="00B44C58">
        <w:tblPrEx>
          <w:tblCellMar>
            <w:left w:w="30" w:type="dxa"/>
            <w:right w:w="30" w:type="dxa"/>
          </w:tblCellMar>
        </w:tblPrEx>
        <w:trPr>
          <w:cantSplit/>
          <w:tblHeader/>
          <w:jc w:val="center"/>
        </w:trPr>
        <w:tc>
          <w:tcPr>
            <w:tcW w:w="1846" w:type="dxa"/>
            <w:gridSpan w:val="2"/>
            <w:vMerge/>
            <w:tcBorders>
              <w:left w:val="single" w:sz="8" w:space="0" w:color="000000"/>
            </w:tcBorders>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p>
        </w:tc>
        <w:tc>
          <w:tcPr>
            <w:tcW w:w="1276" w:type="dxa"/>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Negative</w:t>
            </w:r>
          </w:p>
        </w:tc>
        <w:tc>
          <w:tcPr>
            <w:tcW w:w="880"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-.216</w:t>
            </w:r>
          </w:p>
        </w:tc>
        <w:tc>
          <w:tcPr>
            <w:tcW w:w="1075"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-.135</w:t>
            </w:r>
          </w:p>
        </w:tc>
        <w:tc>
          <w:tcPr>
            <w:tcW w:w="567"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-.137</w:t>
            </w:r>
          </w:p>
        </w:tc>
        <w:tc>
          <w:tcPr>
            <w:tcW w:w="708"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-.157</w:t>
            </w:r>
          </w:p>
        </w:tc>
        <w:tc>
          <w:tcPr>
            <w:tcW w:w="1145" w:type="dxa"/>
            <w:gridSpan w:val="2"/>
            <w:tcBorders>
              <w:left w:val="single" w:sz="8" w:space="0" w:color="000000"/>
              <w:righ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-.153</w:t>
            </w:r>
          </w:p>
        </w:tc>
      </w:tr>
      <w:tr w:rsidR="00B17858" w:rsidRPr="00C94F02" w:rsidTr="00B44C58">
        <w:tblPrEx>
          <w:tblCellMar>
            <w:left w:w="30" w:type="dxa"/>
            <w:right w:w="30" w:type="dxa"/>
          </w:tblCellMar>
        </w:tblPrEx>
        <w:trPr>
          <w:cantSplit/>
          <w:tblHeader/>
          <w:jc w:val="center"/>
        </w:trPr>
        <w:tc>
          <w:tcPr>
            <w:tcW w:w="3122" w:type="dxa"/>
            <w:gridSpan w:val="3"/>
            <w:tcBorders>
              <w:left w:val="single" w:sz="8" w:space="0" w:color="000000"/>
            </w:tcBorders>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Kolmogorov-Smirnov Z</w:t>
            </w:r>
          </w:p>
        </w:tc>
        <w:tc>
          <w:tcPr>
            <w:tcW w:w="880"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2.162</w:t>
            </w:r>
          </w:p>
        </w:tc>
        <w:tc>
          <w:tcPr>
            <w:tcW w:w="1075"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1.349</w:t>
            </w:r>
          </w:p>
        </w:tc>
        <w:tc>
          <w:tcPr>
            <w:tcW w:w="567"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1.369</w:t>
            </w:r>
          </w:p>
        </w:tc>
        <w:tc>
          <w:tcPr>
            <w:tcW w:w="708"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1.570</w:t>
            </w:r>
          </w:p>
        </w:tc>
        <w:tc>
          <w:tcPr>
            <w:tcW w:w="1145" w:type="dxa"/>
            <w:gridSpan w:val="2"/>
            <w:tcBorders>
              <w:left w:val="single" w:sz="8" w:space="0" w:color="000000"/>
              <w:righ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1.526</w:t>
            </w:r>
          </w:p>
        </w:tc>
      </w:tr>
      <w:tr w:rsidR="00B17858" w:rsidRPr="00C94F02" w:rsidTr="00B44C58">
        <w:tblPrEx>
          <w:tblCellMar>
            <w:left w:w="30" w:type="dxa"/>
            <w:right w:w="30" w:type="dxa"/>
          </w:tblCellMar>
        </w:tblPrEx>
        <w:trPr>
          <w:cantSplit/>
          <w:tblHeader/>
          <w:jc w:val="center"/>
        </w:trPr>
        <w:tc>
          <w:tcPr>
            <w:tcW w:w="3122" w:type="dxa"/>
            <w:gridSpan w:val="3"/>
            <w:tcBorders>
              <w:left w:val="single" w:sz="8" w:space="0" w:color="000000"/>
              <w:bottom w:val="single" w:sz="8" w:space="0" w:color="000000"/>
            </w:tcBorders>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Asymp. Sig. (2-tailed)</w:t>
            </w:r>
          </w:p>
        </w:tc>
        <w:tc>
          <w:tcPr>
            <w:tcW w:w="880" w:type="dxa"/>
            <w:tcBorders>
              <w:left w:val="single" w:sz="8" w:space="0" w:color="000000"/>
              <w:bottom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.000</w:t>
            </w:r>
          </w:p>
        </w:tc>
        <w:tc>
          <w:tcPr>
            <w:tcW w:w="1075" w:type="dxa"/>
            <w:tcBorders>
              <w:left w:val="single" w:sz="8" w:space="0" w:color="000000"/>
              <w:bottom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.052</w:t>
            </w:r>
          </w:p>
        </w:tc>
        <w:tc>
          <w:tcPr>
            <w:tcW w:w="567" w:type="dxa"/>
            <w:tcBorders>
              <w:left w:val="single" w:sz="8" w:space="0" w:color="000000"/>
              <w:bottom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.047</w:t>
            </w:r>
          </w:p>
        </w:tc>
        <w:tc>
          <w:tcPr>
            <w:tcW w:w="708" w:type="dxa"/>
            <w:tcBorders>
              <w:left w:val="single" w:sz="8" w:space="0" w:color="000000"/>
              <w:bottom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.014</w:t>
            </w:r>
          </w:p>
        </w:tc>
        <w:tc>
          <w:tcPr>
            <w:tcW w:w="1145" w:type="dxa"/>
            <w:gridSpan w:val="2"/>
            <w:tcBorders>
              <w:left w:val="single" w:sz="8" w:space="0" w:color="000000"/>
              <w:bottom w:val="single" w:sz="8" w:space="0" w:color="000000"/>
              <w:righ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.019</w:t>
            </w:r>
          </w:p>
        </w:tc>
      </w:tr>
      <w:tr w:rsidR="00B17858" w:rsidRPr="00C94F02" w:rsidTr="00B44C58">
        <w:tblPrEx>
          <w:tblCellMar>
            <w:top w:w="30" w:type="dxa"/>
            <w:left w:w="30" w:type="dxa"/>
            <w:bottom w:w="30" w:type="dxa"/>
            <w:right w:w="30" w:type="dxa"/>
          </w:tblCellMar>
        </w:tblPrEx>
        <w:trPr>
          <w:cantSplit/>
          <w:tblHeader/>
          <w:jc w:val="center"/>
        </w:trPr>
        <w:tc>
          <w:tcPr>
            <w:tcW w:w="7497" w:type="dxa"/>
            <w:gridSpan w:val="9"/>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a. Test distribution is Normal.</w:t>
            </w:r>
          </w:p>
        </w:tc>
      </w:tr>
      <w:tr w:rsidR="00B17858" w:rsidRPr="00C94F02" w:rsidTr="00B44C58">
        <w:tblPrEx>
          <w:tblCellMar>
            <w:top w:w="30" w:type="dxa"/>
            <w:left w:w="30" w:type="dxa"/>
            <w:bottom w:w="30" w:type="dxa"/>
            <w:right w:w="30" w:type="dxa"/>
          </w:tblCellMar>
        </w:tblPrEx>
        <w:trPr>
          <w:cantSplit/>
          <w:jc w:val="center"/>
        </w:trPr>
        <w:tc>
          <w:tcPr>
            <w:tcW w:w="7497" w:type="dxa"/>
            <w:gridSpan w:val="9"/>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b. Calculated from data.</w:t>
            </w:r>
          </w:p>
        </w:tc>
      </w:tr>
    </w:tbl>
    <w:p w:rsidR="00B17858" w:rsidRDefault="00B17858" w:rsidP="00B17858">
      <w:pPr>
        <w:autoSpaceDE w:val="0"/>
        <w:spacing w:after="0" w:line="240" w:lineRule="auto"/>
        <w:rPr>
          <w:rFonts w:asciiTheme="majorBidi" w:eastAsia="Times New Roman" w:hAnsiTheme="majorBidi" w:cstheme="majorBidi"/>
          <w:sz w:val="24"/>
          <w:szCs w:val="24"/>
          <w:lang w:val="id-ID"/>
        </w:rPr>
        <w:sectPr w:rsidR="00B17858" w:rsidSect="007E7DEF">
          <w:type w:val="continuous"/>
          <w:pgSz w:w="12242" w:h="20163" w:code="5"/>
          <w:pgMar w:top="1701" w:right="1701" w:bottom="1701" w:left="1701" w:header="855" w:footer="709" w:gutter="0"/>
          <w:cols w:space="708"/>
          <w:docGrid w:linePitch="360"/>
        </w:sectPr>
      </w:pPr>
    </w:p>
    <w:p w:rsidR="00B17858" w:rsidRPr="00C94F02" w:rsidRDefault="00B17858" w:rsidP="00B17858">
      <w:pPr>
        <w:autoSpaceDE w:val="0"/>
        <w:spacing w:after="0" w:line="240" w:lineRule="auto"/>
        <w:rPr>
          <w:rFonts w:asciiTheme="majorBidi" w:eastAsia="Times New Roman" w:hAnsiTheme="majorBidi" w:cstheme="majorBidi"/>
          <w:sz w:val="24"/>
          <w:szCs w:val="24"/>
          <w:lang w:val="id-ID"/>
        </w:rPr>
      </w:pPr>
    </w:p>
    <w:p w:rsidR="00B17858" w:rsidRPr="00C94F02" w:rsidRDefault="00B17858" w:rsidP="00B17858">
      <w:pPr>
        <w:pStyle w:val="ListParagraph"/>
        <w:numPr>
          <w:ilvl w:val="0"/>
          <w:numId w:val="5"/>
        </w:numPr>
        <w:tabs>
          <w:tab w:val="left" w:pos="360"/>
          <w:tab w:val="left" w:pos="1134"/>
        </w:tabs>
        <w:suppressAutoHyphens/>
        <w:autoSpaceDE w:val="0"/>
        <w:spacing w:after="0" w:line="240" w:lineRule="auto"/>
        <w:ind w:left="1134" w:hanging="425"/>
        <w:contextualSpacing w:val="0"/>
        <w:jc w:val="both"/>
        <w:rPr>
          <w:rFonts w:asciiTheme="majorBidi" w:hAnsiTheme="majorBidi" w:cstheme="majorBidi"/>
          <w:b/>
          <w:sz w:val="24"/>
          <w:szCs w:val="24"/>
          <w:lang w:val="id-ID"/>
        </w:rPr>
      </w:pPr>
      <w:r w:rsidRPr="00C94F02">
        <w:rPr>
          <w:rFonts w:asciiTheme="majorBidi" w:hAnsiTheme="majorBidi" w:cstheme="majorBidi"/>
          <w:b/>
          <w:sz w:val="24"/>
          <w:szCs w:val="24"/>
          <w:lang w:val="id-ID"/>
        </w:rPr>
        <w:t>Koefisien Korelasi berganda</w:t>
      </w:r>
    </w:p>
    <w:p w:rsidR="00B17858" w:rsidRPr="00C94F02" w:rsidRDefault="00B17858" w:rsidP="00B17858">
      <w:pPr>
        <w:tabs>
          <w:tab w:val="left" w:pos="360"/>
          <w:tab w:val="left" w:pos="1134"/>
        </w:tabs>
        <w:autoSpaceDE w:val="0"/>
        <w:spacing w:after="120" w:line="240" w:lineRule="auto"/>
        <w:ind w:left="1134" w:hanging="425"/>
        <w:jc w:val="both"/>
        <w:rPr>
          <w:rFonts w:asciiTheme="majorBidi" w:hAnsiTheme="majorBidi" w:cstheme="majorBidi"/>
          <w:sz w:val="24"/>
          <w:szCs w:val="24"/>
          <w:lang w:val="id-ID"/>
        </w:rPr>
      </w:pPr>
      <w:r w:rsidRPr="00C94F02">
        <w:rPr>
          <w:rFonts w:asciiTheme="majorBidi" w:hAnsiTheme="majorBidi" w:cstheme="majorBidi"/>
          <w:sz w:val="24"/>
          <w:szCs w:val="24"/>
          <w:lang w:val="id-ID"/>
        </w:rPr>
        <w:tab/>
        <w:t xml:space="preserve">Dengan melakukan analisis regresi linear berganda dengan bantuan </w:t>
      </w:r>
      <w:r w:rsidRPr="00C94F02">
        <w:rPr>
          <w:rFonts w:asciiTheme="majorBidi" w:hAnsiTheme="majorBidi" w:cstheme="majorBidi"/>
          <w:i/>
          <w:sz w:val="24"/>
          <w:szCs w:val="24"/>
          <w:lang w:val="id-ID"/>
        </w:rPr>
        <w:t xml:space="preserve">SPSS 17,0 for Windows, </w:t>
      </w:r>
      <w:r w:rsidRPr="00C94F02">
        <w:rPr>
          <w:rFonts w:asciiTheme="majorBidi" w:hAnsiTheme="majorBidi" w:cstheme="majorBidi"/>
          <w:sz w:val="24"/>
          <w:szCs w:val="24"/>
          <w:lang w:val="id-ID"/>
        </w:rPr>
        <w:t>maka dapat diketahui bahwa nilai koefisien regresi berganda (r)= 0</w:t>
      </w:r>
      <w:r w:rsidRPr="00C94F02">
        <w:rPr>
          <w:rFonts w:asciiTheme="majorBidi" w:hAnsiTheme="majorBidi" w:cstheme="majorBidi"/>
          <w:color w:val="000000"/>
          <w:sz w:val="24"/>
          <w:szCs w:val="24"/>
        </w:rPr>
        <w:t>.</w:t>
      </w:r>
      <w:r w:rsidRPr="00C94F02">
        <w:rPr>
          <w:rFonts w:asciiTheme="majorBidi" w:hAnsiTheme="majorBidi" w:cstheme="majorBidi"/>
          <w:color w:val="000000"/>
          <w:sz w:val="24"/>
          <w:szCs w:val="24"/>
          <w:lang w:val="id-ID"/>
        </w:rPr>
        <w:t>891</w:t>
      </w:r>
      <w:r w:rsidRPr="00C94F02">
        <w:rPr>
          <w:rFonts w:asciiTheme="majorBidi" w:hAnsiTheme="majorBidi" w:cstheme="majorBidi"/>
          <w:sz w:val="24"/>
          <w:szCs w:val="24"/>
          <w:lang w:val="id-ID"/>
        </w:rPr>
        <w:t xml:space="preserve"> yang berarti bahwa pengaruh Variabel Harga (X</w:t>
      </w:r>
      <w:r w:rsidRPr="00C94F02">
        <w:rPr>
          <w:rFonts w:asciiTheme="majorBidi" w:hAnsiTheme="majorBidi" w:cstheme="majorBidi"/>
          <w:sz w:val="24"/>
          <w:szCs w:val="24"/>
          <w:vertAlign w:val="subscript"/>
          <w:lang w:val="id-ID"/>
        </w:rPr>
        <w:t>1</w:t>
      </w:r>
      <w:r w:rsidRPr="00C94F02">
        <w:rPr>
          <w:rFonts w:asciiTheme="majorBidi" w:hAnsiTheme="majorBidi" w:cstheme="majorBidi"/>
          <w:sz w:val="24"/>
          <w:szCs w:val="24"/>
          <w:lang w:val="id-ID"/>
        </w:rPr>
        <w:t>), Variabel Kualitas (X</w:t>
      </w:r>
      <w:r w:rsidRPr="00C94F02">
        <w:rPr>
          <w:rFonts w:asciiTheme="majorBidi" w:hAnsiTheme="majorBidi" w:cstheme="majorBidi"/>
          <w:sz w:val="24"/>
          <w:szCs w:val="24"/>
          <w:vertAlign w:val="subscript"/>
          <w:lang w:val="id-ID"/>
        </w:rPr>
        <w:t>2</w:t>
      </w:r>
      <w:r w:rsidRPr="00C94F02">
        <w:rPr>
          <w:rFonts w:asciiTheme="majorBidi" w:hAnsiTheme="majorBidi" w:cstheme="majorBidi"/>
          <w:sz w:val="24"/>
          <w:szCs w:val="24"/>
          <w:lang w:val="id-ID"/>
        </w:rPr>
        <w:t>), Variabel Kondisi Pasar (X</w:t>
      </w:r>
      <w:r w:rsidRPr="00C94F02">
        <w:rPr>
          <w:rFonts w:asciiTheme="majorBidi" w:hAnsiTheme="majorBidi" w:cstheme="majorBidi"/>
          <w:sz w:val="24"/>
          <w:szCs w:val="24"/>
          <w:vertAlign w:val="subscript"/>
          <w:lang w:val="id-ID"/>
        </w:rPr>
        <w:t>3</w:t>
      </w:r>
      <w:r w:rsidRPr="00C94F02">
        <w:rPr>
          <w:rFonts w:asciiTheme="majorBidi" w:hAnsiTheme="majorBidi" w:cstheme="majorBidi"/>
          <w:sz w:val="24"/>
          <w:szCs w:val="24"/>
          <w:lang w:val="id-ID"/>
        </w:rPr>
        <w:t>) dan Variabel Lokasi Pasar (X</w:t>
      </w:r>
      <w:r w:rsidRPr="00C94F02">
        <w:rPr>
          <w:rFonts w:asciiTheme="majorBidi" w:hAnsiTheme="majorBidi" w:cstheme="majorBidi"/>
          <w:sz w:val="24"/>
          <w:szCs w:val="24"/>
          <w:vertAlign w:val="subscript"/>
          <w:lang w:val="id-ID"/>
        </w:rPr>
        <w:t>4</w:t>
      </w:r>
      <w:r w:rsidRPr="00C94F02">
        <w:rPr>
          <w:rFonts w:asciiTheme="majorBidi" w:hAnsiTheme="majorBidi" w:cstheme="majorBidi"/>
          <w:sz w:val="24"/>
          <w:szCs w:val="24"/>
          <w:lang w:val="id-ID"/>
        </w:rPr>
        <w:t xml:space="preserve">)  Terhadap Variabel </w:t>
      </w:r>
      <w:r w:rsidRPr="00C94F02">
        <w:rPr>
          <w:rFonts w:asciiTheme="majorBidi" w:hAnsiTheme="majorBidi" w:cstheme="majorBidi"/>
          <w:sz w:val="24"/>
          <w:szCs w:val="24"/>
          <w:lang w:val="id-ID"/>
        </w:rPr>
        <w:lastRenderedPageBreak/>
        <w:t>Preferensi Konsumen (Y) positif dan sangat kuat. Lebih jelasnya dapat dilihat pada tabel berikut ini.</w:t>
      </w:r>
    </w:p>
    <w:p w:rsidR="00B17858" w:rsidRPr="00C94F02" w:rsidRDefault="00B17858" w:rsidP="00B17858">
      <w:pPr>
        <w:autoSpaceDE w:val="0"/>
        <w:spacing w:after="120" w:line="240" w:lineRule="auto"/>
        <w:jc w:val="center"/>
        <w:rPr>
          <w:rFonts w:asciiTheme="majorBidi" w:hAnsiTheme="majorBidi" w:cstheme="majorBidi"/>
          <w:sz w:val="24"/>
          <w:szCs w:val="24"/>
        </w:rPr>
      </w:pPr>
      <w:r w:rsidRPr="00C94F02">
        <w:rPr>
          <w:rFonts w:asciiTheme="majorBidi" w:hAnsiTheme="majorBidi" w:cstheme="majorBidi"/>
          <w:sz w:val="24"/>
          <w:szCs w:val="24"/>
          <w:lang w:val="id-ID"/>
        </w:rPr>
        <w:t>Tabel.</w:t>
      </w:r>
      <w:r w:rsidRPr="00C94F02">
        <w:rPr>
          <w:rFonts w:asciiTheme="majorBidi" w:hAnsiTheme="majorBidi" w:cstheme="majorBidi"/>
          <w:sz w:val="24"/>
          <w:szCs w:val="24"/>
        </w:rPr>
        <w:t xml:space="preserve"> 4.2</w:t>
      </w:r>
    </w:p>
    <w:p w:rsidR="00B17858" w:rsidRPr="00C94F02" w:rsidRDefault="00B17858" w:rsidP="00B17858">
      <w:pPr>
        <w:tabs>
          <w:tab w:val="left" w:pos="709"/>
        </w:tabs>
        <w:autoSpaceDE w:val="0"/>
        <w:spacing w:after="0" w:line="240" w:lineRule="auto"/>
        <w:ind w:left="709"/>
        <w:jc w:val="center"/>
        <w:rPr>
          <w:rFonts w:asciiTheme="majorBidi" w:hAnsiTheme="majorBidi" w:cstheme="majorBidi"/>
          <w:sz w:val="24"/>
          <w:szCs w:val="24"/>
          <w:lang w:val="id-ID"/>
        </w:rPr>
      </w:pPr>
      <w:r w:rsidRPr="00C94F02">
        <w:rPr>
          <w:rFonts w:asciiTheme="majorBidi" w:hAnsiTheme="majorBidi" w:cstheme="majorBidi"/>
          <w:sz w:val="24"/>
          <w:szCs w:val="24"/>
          <w:lang w:val="id-ID"/>
        </w:rPr>
        <w:t xml:space="preserve">Nilai Koefisien Regresi (R) dan Koefisien Determinasi (R Square) </w:t>
      </w:r>
    </w:p>
    <w:p w:rsidR="00B17858" w:rsidRPr="00C94F02" w:rsidRDefault="00B17858" w:rsidP="00B17858">
      <w:pPr>
        <w:tabs>
          <w:tab w:val="left" w:pos="709"/>
        </w:tabs>
        <w:autoSpaceDE w:val="0"/>
        <w:spacing w:line="240" w:lineRule="auto"/>
        <w:ind w:left="709"/>
        <w:jc w:val="center"/>
        <w:rPr>
          <w:rFonts w:asciiTheme="majorBidi" w:hAnsiTheme="majorBidi" w:cstheme="majorBidi"/>
          <w:sz w:val="24"/>
          <w:szCs w:val="24"/>
          <w:lang w:val="id-ID"/>
        </w:rPr>
      </w:pPr>
      <w:r w:rsidRPr="00C94F02">
        <w:rPr>
          <w:rFonts w:asciiTheme="majorBidi" w:hAnsiTheme="majorBidi" w:cstheme="majorBidi"/>
          <w:sz w:val="24"/>
          <w:szCs w:val="24"/>
          <w:lang w:val="id-ID"/>
        </w:rPr>
        <w:t>dari Variabel Harga (X</w:t>
      </w:r>
      <w:r w:rsidRPr="00C94F02">
        <w:rPr>
          <w:rFonts w:asciiTheme="majorBidi" w:hAnsiTheme="majorBidi" w:cstheme="majorBidi"/>
          <w:sz w:val="24"/>
          <w:szCs w:val="24"/>
          <w:vertAlign w:val="subscript"/>
          <w:lang w:val="id-ID"/>
        </w:rPr>
        <w:t>1</w:t>
      </w:r>
      <w:r w:rsidRPr="00C94F02">
        <w:rPr>
          <w:rFonts w:asciiTheme="majorBidi" w:hAnsiTheme="majorBidi" w:cstheme="majorBidi"/>
          <w:sz w:val="24"/>
          <w:szCs w:val="24"/>
          <w:lang w:val="id-ID"/>
        </w:rPr>
        <w:t>), Variabel Kualitas (X</w:t>
      </w:r>
      <w:r w:rsidRPr="00C94F02">
        <w:rPr>
          <w:rFonts w:asciiTheme="majorBidi" w:hAnsiTheme="majorBidi" w:cstheme="majorBidi"/>
          <w:sz w:val="24"/>
          <w:szCs w:val="24"/>
          <w:vertAlign w:val="subscript"/>
          <w:lang w:val="id-ID"/>
        </w:rPr>
        <w:t>2</w:t>
      </w:r>
      <w:r w:rsidRPr="00C94F02">
        <w:rPr>
          <w:rFonts w:asciiTheme="majorBidi" w:hAnsiTheme="majorBidi" w:cstheme="majorBidi"/>
          <w:sz w:val="24"/>
          <w:szCs w:val="24"/>
          <w:lang w:val="id-ID"/>
        </w:rPr>
        <w:t>), Variabel Kondisi Pasar (X</w:t>
      </w:r>
      <w:r w:rsidRPr="00C94F02">
        <w:rPr>
          <w:rFonts w:asciiTheme="majorBidi" w:hAnsiTheme="majorBidi" w:cstheme="majorBidi"/>
          <w:sz w:val="24"/>
          <w:szCs w:val="24"/>
          <w:vertAlign w:val="subscript"/>
          <w:lang w:val="id-ID"/>
        </w:rPr>
        <w:t>3</w:t>
      </w:r>
      <w:r w:rsidRPr="00C94F02">
        <w:rPr>
          <w:rFonts w:asciiTheme="majorBidi" w:hAnsiTheme="majorBidi" w:cstheme="majorBidi"/>
          <w:sz w:val="24"/>
          <w:szCs w:val="24"/>
          <w:lang w:val="id-ID"/>
        </w:rPr>
        <w:t>) dan Variabel Lokasi Pasar (X</w:t>
      </w:r>
      <w:r w:rsidRPr="00C94F02">
        <w:rPr>
          <w:rFonts w:asciiTheme="majorBidi" w:hAnsiTheme="majorBidi" w:cstheme="majorBidi"/>
          <w:sz w:val="24"/>
          <w:szCs w:val="24"/>
          <w:vertAlign w:val="subscript"/>
          <w:lang w:val="id-ID"/>
        </w:rPr>
        <w:t>4</w:t>
      </w:r>
      <w:r w:rsidRPr="00C94F02">
        <w:rPr>
          <w:rFonts w:asciiTheme="majorBidi" w:hAnsiTheme="majorBidi" w:cstheme="majorBidi"/>
          <w:sz w:val="24"/>
          <w:szCs w:val="24"/>
          <w:lang w:val="id-ID"/>
        </w:rPr>
        <w:t>)  Terhadap Variabel Preferensi Konsumen (Y)</w:t>
      </w:r>
    </w:p>
    <w:p w:rsidR="00B17858" w:rsidRDefault="00B17858" w:rsidP="00B17858">
      <w:pPr>
        <w:tabs>
          <w:tab w:val="left" w:pos="709"/>
        </w:tabs>
        <w:autoSpaceDE w:val="0"/>
        <w:spacing w:line="240" w:lineRule="auto"/>
        <w:ind w:left="709"/>
        <w:jc w:val="center"/>
        <w:rPr>
          <w:rFonts w:asciiTheme="majorBidi" w:hAnsiTheme="majorBidi" w:cstheme="majorBidi"/>
          <w:sz w:val="24"/>
          <w:szCs w:val="24"/>
          <w:lang w:val="id-ID"/>
        </w:rPr>
        <w:sectPr w:rsidR="00B17858" w:rsidSect="007E7DEF">
          <w:type w:val="continuous"/>
          <w:pgSz w:w="12242" w:h="20163" w:code="5"/>
          <w:pgMar w:top="1701" w:right="1701" w:bottom="1701" w:left="1701" w:header="855" w:footer="709" w:gutter="0"/>
          <w:cols w:num="2" w:space="708"/>
          <w:docGrid w:linePitch="360"/>
        </w:sectPr>
      </w:pPr>
    </w:p>
    <w:p w:rsidR="00B17858" w:rsidRPr="00C94F02" w:rsidRDefault="00B17858" w:rsidP="00B17858">
      <w:pPr>
        <w:tabs>
          <w:tab w:val="left" w:pos="709"/>
        </w:tabs>
        <w:autoSpaceDE w:val="0"/>
        <w:spacing w:line="240" w:lineRule="auto"/>
        <w:ind w:left="709"/>
        <w:jc w:val="center"/>
        <w:rPr>
          <w:rFonts w:asciiTheme="majorBidi" w:hAnsiTheme="majorBidi" w:cstheme="majorBidi"/>
          <w:sz w:val="24"/>
          <w:szCs w:val="24"/>
          <w:vertAlign w:val="superscript"/>
          <w:lang w:val="id-ID"/>
        </w:rPr>
      </w:pPr>
      <w:r w:rsidRPr="00C94F02">
        <w:rPr>
          <w:rFonts w:asciiTheme="majorBidi" w:hAnsiTheme="majorBidi" w:cstheme="majorBidi"/>
          <w:sz w:val="24"/>
          <w:szCs w:val="24"/>
          <w:lang w:val="id-ID"/>
        </w:rPr>
        <w:lastRenderedPageBreak/>
        <w:t>Model Summary</w:t>
      </w:r>
      <w:r w:rsidRPr="00C94F02">
        <w:rPr>
          <w:rFonts w:asciiTheme="majorBidi" w:hAnsiTheme="majorBidi" w:cstheme="majorBidi"/>
          <w:sz w:val="24"/>
          <w:szCs w:val="24"/>
          <w:vertAlign w:val="superscript"/>
          <w:lang w:val="id-ID"/>
        </w:rPr>
        <w:t>b</w:t>
      </w:r>
    </w:p>
    <w:tbl>
      <w:tblPr>
        <w:tblW w:w="0" w:type="auto"/>
        <w:tblInd w:w="-35" w:type="dxa"/>
        <w:tblLayout w:type="fixed"/>
        <w:tblCellMar>
          <w:left w:w="0" w:type="dxa"/>
          <w:right w:w="0" w:type="dxa"/>
        </w:tblCellMar>
        <w:tblLook w:val="0000" w:firstRow="0" w:lastRow="0" w:firstColumn="0" w:lastColumn="0" w:noHBand="0" w:noVBand="0"/>
      </w:tblPr>
      <w:tblGrid>
        <w:gridCol w:w="1306"/>
        <w:gridCol w:w="1134"/>
        <w:gridCol w:w="709"/>
        <w:gridCol w:w="1091"/>
        <w:gridCol w:w="1319"/>
        <w:gridCol w:w="1852"/>
        <w:gridCol w:w="1889"/>
        <w:gridCol w:w="10"/>
      </w:tblGrid>
      <w:tr w:rsidR="00B17858" w:rsidRPr="00C94F02" w:rsidTr="00B44C58">
        <w:trPr>
          <w:tblHeader/>
        </w:trPr>
        <w:tc>
          <w:tcPr>
            <w:tcW w:w="1306" w:type="dxa"/>
            <w:shd w:val="clear" w:color="auto" w:fill="auto"/>
          </w:tcPr>
          <w:p w:rsidR="00B17858" w:rsidRPr="00C94F02" w:rsidRDefault="00B17858" w:rsidP="00B17858">
            <w:pPr>
              <w:pStyle w:val="TableHeading"/>
              <w:spacing w:line="240" w:lineRule="auto"/>
              <w:rPr>
                <w:rFonts w:asciiTheme="majorBidi" w:hAnsiTheme="majorBidi" w:cstheme="majorBidi"/>
                <w:sz w:val="24"/>
                <w:szCs w:val="24"/>
                <w:lang w:val="id-ID"/>
              </w:rPr>
            </w:pPr>
          </w:p>
        </w:tc>
        <w:tc>
          <w:tcPr>
            <w:tcW w:w="1134" w:type="dxa"/>
            <w:tcBorders>
              <w:top w:val="single" w:sz="4" w:space="0" w:color="000000"/>
              <w:left w:val="single" w:sz="4" w:space="0" w:color="000000"/>
              <w:bottom w:val="single" w:sz="4" w:space="0" w:color="000000"/>
            </w:tcBorders>
            <w:shd w:val="clear" w:color="auto" w:fill="auto"/>
          </w:tcPr>
          <w:p w:rsidR="00B17858" w:rsidRPr="00C94F02" w:rsidRDefault="00B17858" w:rsidP="00B17858">
            <w:pPr>
              <w:autoSpaceDE w:val="0"/>
              <w:snapToGrid w:val="0"/>
              <w:spacing w:line="240" w:lineRule="auto"/>
              <w:jc w:val="center"/>
              <w:rPr>
                <w:rFonts w:asciiTheme="majorBidi" w:hAnsiTheme="majorBidi" w:cstheme="majorBidi"/>
                <w:sz w:val="24"/>
                <w:szCs w:val="24"/>
                <w:lang w:val="id-ID"/>
              </w:rPr>
            </w:pPr>
            <w:r w:rsidRPr="00C94F02">
              <w:rPr>
                <w:rFonts w:asciiTheme="majorBidi" w:hAnsiTheme="majorBidi" w:cstheme="majorBidi"/>
                <w:sz w:val="24"/>
                <w:szCs w:val="24"/>
                <w:lang w:val="id-ID"/>
              </w:rPr>
              <w:t>Model</w:t>
            </w:r>
          </w:p>
        </w:tc>
        <w:tc>
          <w:tcPr>
            <w:tcW w:w="709" w:type="dxa"/>
            <w:tcBorders>
              <w:top w:val="single" w:sz="4" w:space="0" w:color="000000"/>
              <w:left w:val="single" w:sz="4" w:space="0" w:color="000000"/>
              <w:bottom w:val="single" w:sz="4" w:space="0" w:color="000000"/>
            </w:tcBorders>
            <w:shd w:val="clear" w:color="auto" w:fill="F2DBDB"/>
          </w:tcPr>
          <w:p w:rsidR="00B17858" w:rsidRPr="00C94F02" w:rsidRDefault="00B17858" w:rsidP="00B17858">
            <w:pPr>
              <w:autoSpaceDE w:val="0"/>
              <w:snapToGrid w:val="0"/>
              <w:spacing w:line="240" w:lineRule="auto"/>
              <w:jc w:val="center"/>
              <w:rPr>
                <w:rFonts w:asciiTheme="majorBidi" w:hAnsiTheme="majorBidi" w:cstheme="majorBidi"/>
                <w:sz w:val="24"/>
                <w:szCs w:val="24"/>
                <w:lang w:val="id-ID"/>
              </w:rPr>
            </w:pPr>
            <w:r w:rsidRPr="00C94F02">
              <w:rPr>
                <w:rFonts w:asciiTheme="majorBidi" w:hAnsiTheme="majorBidi" w:cstheme="majorBidi"/>
                <w:sz w:val="24"/>
                <w:szCs w:val="24"/>
                <w:lang w:val="id-ID"/>
              </w:rPr>
              <w:t>R</w:t>
            </w:r>
          </w:p>
        </w:tc>
        <w:tc>
          <w:tcPr>
            <w:tcW w:w="1091" w:type="dxa"/>
            <w:tcBorders>
              <w:top w:val="single" w:sz="4" w:space="0" w:color="000000"/>
              <w:left w:val="single" w:sz="4" w:space="0" w:color="000000"/>
              <w:bottom w:val="single" w:sz="4" w:space="0" w:color="000000"/>
            </w:tcBorders>
            <w:shd w:val="clear" w:color="auto" w:fill="D6E3BC"/>
          </w:tcPr>
          <w:p w:rsidR="00B17858" w:rsidRPr="00C94F02" w:rsidRDefault="00B17858" w:rsidP="00B17858">
            <w:pPr>
              <w:autoSpaceDE w:val="0"/>
              <w:snapToGrid w:val="0"/>
              <w:spacing w:line="240" w:lineRule="auto"/>
              <w:jc w:val="center"/>
              <w:rPr>
                <w:rFonts w:asciiTheme="majorBidi" w:hAnsiTheme="majorBidi" w:cstheme="majorBidi"/>
                <w:sz w:val="24"/>
                <w:szCs w:val="24"/>
                <w:lang w:val="id-ID"/>
              </w:rPr>
            </w:pPr>
            <w:r w:rsidRPr="00C94F02">
              <w:rPr>
                <w:rFonts w:asciiTheme="majorBidi" w:hAnsiTheme="majorBidi" w:cstheme="majorBidi"/>
                <w:sz w:val="24"/>
                <w:szCs w:val="24"/>
                <w:lang w:val="id-ID"/>
              </w:rPr>
              <w:t>R Square</w:t>
            </w:r>
          </w:p>
        </w:tc>
        <w:tc>
          <w:tcPr>
            <w:tcW w:w="1319" w:type="dxa"/>
            <w:tcBorders>
              <w:top w:val="single" w:sz="4" w:space="0" w:color="000000"/>
              <w:left w:val="single" w:sz="4" w:space="0" w:color="000000"/>
              <w:bottom w:val="single" w:sz="4" w:space="0" w:color="000000"/>
            </w:tcBorders>
            <w:shd w:val="clear" w:color="auto" w:fill="auto"/>
          </w:tcPr>
          <w:p w:rsidR="00B17858" w:rsidRPr="00C94F02" w:rsidRDefault="00B17858" w:rsidP="00B17858">
            <w:pPr>
              <w:autoSpaceDE w:val="0"/>
              <w:snapToGrid w:val="0"/>
              <w:spacing w:line="240" w:lineRule="auto"/>
              <w:jc w:val="center"/>
              <w:rPr>
                <w:rFonts w:asciiTheme="majorBidi" w:hAnsiTheme="majorBidi" w:cstheme="majorBidi"/>
                <w:color w:val="000000"/>
                <w:sz w:val="24"/>
                <w:szCs w:val="24"/>
              </w:rPr>
            </w:pPr>
            <w:r w:rsidRPr="00C94F02">
              <w:rPr>
                <w:rFonts w:asciiTheme="majorBidi" w:hAnsiTheme="majorBidi" w:cstheme="majorBidi"/>
                <w:color w:val="000000"/>
                <w:sz w:val="24"/>
                <w:szCs w:val="24"/>
              </w:rPr>
              <w:t>Adjusted R Square</w:t>
            </w:r>
          </w:p>
        </w:tc>
        <w:tc>
          <w:tcPr>
            <w:tcW w:w="1852" w:type="dxa"/>
            <w:tcBorders>
              <w:top w:val="single" w:sz="4" w:space="0" w:color="000000"/>
              <w:left w:val="single" w:sz="4" w:space="0" w:color="000000"/>
              <w:bottom w:val="single" w:sz="4" w:space="0" w:color="000000"/>
            </w:tcBorders>
            <w:shd w:val="clear" w:color="auto" w:fill="auto"/>
          </w:tcPr>
          <w:p w:rsidR="00B17858" w:rsidRPr="00C94F02" w:rsidRDefault="00B17858" w:rsidP="00B17858">
            <w:pPr>
              <w:autoSpaceDE w:val="0"/>
              <w:snapToGrid w:val="0"/>
              <w:spacing w:line="240" w:lineRule="auto"/>
              <w:jc w:val="center"/>
              <w:rPr>
                <w:rFonts w:asciiTheme="majorBidi" w:hAnsiTheme="majorBidi" w:cstheme="majorBidi"/>
                <w:color w:val="000000"/>
                <w:sz w:val="24"/>
                <w:szCs w:val="24"/>
              </w:rPr>
            </w:pPr>
            <w:r w:rsidRPr="00C94F02">
              <w:rPr>
                <w:rFonts w:asciiTheme="majorBidi" w:hAnsiTheme="majorBidi" w:cstheme="majorBidi"/>
                <w:color w:val="000000"/>
                <w:sz w:val="24"/>
                <w:szCs w:val="24"/>
              </w:rPr>
              <w:t>Std. Error of the Estimate</w:t>
            </w:r>
          </w:p>
        </w:tc>
        <w:tc>
          <w:tcPr>
            <w:tcW w:w="1899" w:type="dxa"/>
            <w:gridSpan w:val="2"/>
            <w:tcBorders>
              <w:left w:val="single" w:sz="4" w:space="0" w:color="000000"/>
            </w:tcBorders>
            <w:shd w:val="clear" w:color="auto" w:fill="auto"/>
          </w:tcPr>
          <w:p w:rsidR="00B17858" w:rsidRPr="00C94F02" w:rsidRDefault="00B17858" w:rsidP="00B17858">
            <w:pPr>
              <w:snapToGrid w:val="0"/>
              <w:spacing w:line="240" w:lineRule="auto"/>
              <w:rPr>
                <w:rFonts w:asciiTheme="majorBidi" w:hAnsiTheme="majorBidi" w:cstheme="majorBidi"/>
                <w:sz w:val="24"/>
                <w:szCs w:val="24"/>
              </w:rPr>
            </w:pPr>
          </w:p>
        </w:tc>
      </w:tr>
      <w:tr w:rsidR="00B17858" w:rsidRPr="00C94F02" w:rsidTr="00B44C58">
        <w:tc>
          <w:tcPr>
            <w:tcW w:w="1306" w:type="dxa"/>
            <w:shd w:val="clear" w:color="auto" w:fill="auto"/>
          </w:tcPr>
          <w:p w:rsidR="00B17858" w:rsidRPr="00C94F02" w:rsidRDefault="00B17858" w:rsidP="00B17858">
            <w:pPr>
              <w:pStyle w:val="TableContents"/>
              <w:spacing w:line="240" w:lineRule="auto"/>
              <w:rPr>
                <w:rFonts w:asciiTheme="majorBidi" w:hAnsiTheme="majorBidi" w:cstheme="majorBidi"/>
                <w:sz w:val="24"/>
                <w:szCs w:val="24"/>
                <w:lang w:val="id-ID"/>
              </w:rPr>
            </w:pPr>
          </w:p>
        </w:tc>
        <w:tc>
          <w:tcPr>
            <w:tcW w:w="1134" w:type="dxa"/>
            <w:tcBorders>
              <w:top w:val="single" w:sz="4" w:space="0" w:color="000000"/>
              <w:left w:val="single" w:sz="4" w:space="0" w:color="000000"/>
              <w:bottom w:val="single" w:sz="4" w:space="0" w:color="000000"/>
            </w:tcBorders>
            <w:shd w:val="clear" w:color="auto" w:fill="auto"/>
          </w:tcPr>
          <w:p w:rsidR="00B17858" w:rsidRPr="00C94F02" w:rsidRDefault="00B17858" w:rsidP="00B17858">
            <w:pPr>
              <w:autoSpaceDE w:val="0"/>
              <w:snapToGrid w:val="0"/>
              <w:spacing w:line="240" w:lineRule="auto"/>
              <w:jc w:val="center"/>
              <w:rPr>
                <w:rFonts w:asciiTheme="majorBidi" w:hAnsiTheme="majorBidi" w:cstheme="majorBidi"/>
                <w:color w:val="000000"/>
                <w:sz w:val="24"/>
                <w:szCs w:val="24"/>
              </w:rPr>
            </w:pPr>
            <w:r w:rsidRPr="00C94F02">
              <w:rPr>
                <w:rFonts w:asciiTheme="majorBidi" w:hAnsiTheme="majorBidi" w:cstheme="majorBidi"/>
                <w:color w:val="000000"/>
                <w:sz w:val="24"/>
                <w:szCs w:val="24"/>
              </w:rPr>
              <w:t>1</w:t>
            </w:r>
          </w:p>
        </w:tc>
        <w:tc>
          <w:tcPr>
            <w:tcW w:w="709" w:type="dxa"/>
            <w:tcBorders>
              <w:top w:val="single" w:sz="4" w:space="0" w:color="000000"/>
              <w:left w:val="single" w:sz="4" w:space="0" w:color="000000"/>
              <w:bottom w:val="single" w:sz="4" w:space="0" w:color="000000"/>
            </w:tcBorders>
            <w:shd w:val="clear" w:color="auto" w:fill="F2DBDB"/>
          </w:tcPr>
          <w:p w:rsidR="00B17858" w:rsidRPr="00C94F02" w:rsidRDefault="00B17858" w:rsidP="00B17858">
            <w:pPr>
              <w:autoSpaceDE w:val="0"/>
              <w:snapToGrid w:val="0"/>
              <w:spacing w:line="240" w:lineRule="auto"/>
              <w:jc w:val="right"/>
              <w:rPr>
                <w:rFonts w:asciiTheme="majorBidi" w:hAnsiTheme="majorBidi" w:cstheme="majorBidi"/>
                <w:color w:val="000000"/>
                <w:sz w:val="24"/>
                <w:szCs w:val="24"/>
                <w:vertAlign w:val="superscript"/>
              </w:rPr>
            </w:pPr>
            <w:r w:rsidRPr="00C94F02">
              <w:rPr>
                <w:rFonts w:asciiTheme="majorBidi" w:hAnsiTheme="majorBidi" w:cstheme="majorBidi"/>
                <w:color w:val="000000"/>
                <w:sz w:val="24"/>
                <w:szCs w:val="24"/>
              </w:rPr>
              <w:t>.</w:t>
            </w:r>
            <w:r w:rsidRPr="00C94F02">
              <w:rPr>
                <w:rFonts w:asciiTheme="majorBidi" w:hAnsiTheme="majorBidi" w:cstheme="majorBidi"/>
                <w:color w:val="000000"/>
                <w:sz w:val="24"/>
                <w:szCs w:val="24"/>
                <w:lang w:val="id-ID"/>
              </w:rPr>
              <w:t>921</w:t>
            </w:r>
            <w:r w:rsidRPr="00C94F02">
              <w:rPr>
                <w:rFonts w:asciiTheme="majorBidi" w:hAnsiTheme="majorBidi" w:cstheme="majorBidi"/>
                <w:color w:val="000000"/>
                <w:sz w:val="24"/>
                <w:szCs w:val="24"/>
                <w:vertAlign w:val="superscript"/>
              </w:rPr>
              <w:t>a</w:t>
            </w:r>
          </w:p>
        </w:tc>
        <w:tc>
          <w:tcPr>
            <w:tcW w:w="1091" w:type="dxa"/>
            <w:tcBorders>
              <w:top w:val="single" w:sz="4" w:space="0" w:color="000000"/>
              <w:left w:val="single" w:sz="4" w:space="0" w:color="000000"/>
              <w:bottom w:val="single" w:sz="4" w:space="0" w:color="000000"/>
            </w:tcBorders>
            <w:shd w:val="clear" w:color="auto" w:fill="D6E3BC"/>
          </w:tcPr>
          <w:p w:rsidR="00B17858" w:rsidRPr="00C94F02" w:rsidRDefault="00B17858" w:rsidP="00B17858">
            <w:pPr>
              <w:autoSpaceDE w:val="0"/>
              <w:snapToGrid w:val="0"/>
              <w:spacing w:line="240" w:lineRule="auto"/>
              <w:jc w:val="right"/>
              <w:rPr>
                <w:rFonts w:asciiTheme="majorBidi" w:hAnsiTheme="majorBidi" w:cstheme="majorBidi"/>
                <w:color w:val="000000"/>
                <w:sz w:val="24"/>
                <w:szCs w:val="24"/>
                <w:lang w:val="id-ID"/>
              </w:rPr>
            </w:pPr>
            <w:r w:rsidRPr="00C94F02">
              <w:rPr>
                <w:rFonts w:asciiTheme="majorBidi" w:hAnsiTheme="majorBidi" w:cstheme="majorBidi"/>
                <w:color w:val="000000"/>
                <w:sz w:val="24"/>
                <w:szCs w:val="24"/>
              </w:rPr>
              <w:t>.</w:t>
            </w:r>
            <w:r w:rsidRPr="00C94F02">
              <w:rPr>
                <w:rFonts w:asciiTheme="majorBidi" w:hAnsiTheme="majorBidi" w:cstheme="majorBidi"/>
                <w:color w:val="000000"/>
                <w:sz w:val="24"/>
                <w:szCs w:val="24"/>
                <w:lang w:val="id-ID"/>
              </w:rPr>
              <w:t>849</w:t>
            </w:r>
          </w:p>
        </w:tc>
        <w:tc>
          <w:tcPr>
            <w:tcW w:w="1319" w:type="dxa"/>
            <w:tcBorders>
              <w:top w:val="single" w:sz="4" w:space="0" w:color="000000"/>
              <w:left w:val="single" w:sz="4" w:space="0" w:color="000000"/>
              <w:bottom w:val="single" w:sz="4" w:space="0" w:color="000000"/>
            </w:tcBorders>
            <w:shd w:val="clear" w:color="auto" w:fill="auto"/>
          </w:tcPr>
          <w:p w:rsidR="00B17858" w:rsidRPr="00C94F02" w:rsidRDefault="00B17858" w:rsidP="00B17858">
            <w:pPr>
              <w:autoSpaceDE w:val="0"/>
              <w:snapToGrid w:val="0"/>
              <w:spacing w:line="240" w:lineRule="auto"/>
              <w:jc w:val="right"/>
              <w:rPr>
                <w:rFonts w:asciiTheme="majorBidi" w:hAnsiTheme="majorBidi" w:cstheme="majorBidi"/>
                <w:color w:val="000000"/>
                <w:sz w:val="24"/>
                <w:szCs w:val="24"/>
                <w:lang w:val="id-ID"/>
              </w:rPr>
            </w:pPr>
            <w:r w:rsidRPr="00C94F02">
              <w:rPr>
                <w:rFonts w:asciiTheme="majorBidi" w:hAnsiTheme="majorBidi" w:cstheme="majorBidi"/>
                <w:color w:val="000000"/>
                <w:sz w:val="24"/>
                <w:szCs w:val="24"/>
              </w:rPr>
              <w:t>.</w:t>
            </w:r>
            <w:r w:rsidRPr="00C94F02">
              <w:rPr>
                <w:rFonts w:asciiTheme="majorBidi" w:hAnsiTheme="majorBidi" w:cstheme="majorBidi"/>
                <w:color w:val="000000"/>
                <w:sz w:val="24"/>
                <w:szCs w:val="24"/>
                <w:lang w:val="id-ID"/>
              </w:rPr>
              <w:t>843</w:t>
            </w:r>
          </w:p>
        </w:tc>
        <w:tc>
          <w:tcPr>
            <w:tcW w:w="1852" w:type="dxa"/>
            <w:tcBorders>
              <w:top w:val="single" w:sz="4" w:space="0" w:color="000000"/>
              <w:left w:val="single" w:sz="4" w:space="0" w:color="000000"/>
              <w:bottom w:val="single" w:sz="4" w:space="0" w:color="000000"/>
            </w:tcBorders>
            <w:shd w:val="clear" w:color="auto" w:fill="auto"/>
          </w:tcPr>
          <w:p w:rsidR="00B17858" w:rsidRPr="00C94F02" w:rsidRDefault="00B17858" w:rsidP="00B17858">
            <w:pPr>
              <w:autoSpaceDE w:val="0"/>
              <w:snapToGrid w:val="0"/>
              <w:spacing w:line="240" w:lineRule="auto"/>
              <w:jc w:val="right"/>
              <w:rPr>
                <w:rFonts w:asciiTheme="majorBidi" w:hAnsiTheme="majorBidi" w:cstheme="majorBidi"/>
                <w:color w:val="000000"/>
                <w:sz w:val="24"/>
                <w:szCs w:val="24"/>
                <w:lang w:val="id-ID"/>
              </w:rPr>
            </w:pPr>
            <w:r w:rsidRPr="00C94F02">
              <w:rPr>
                <w:rFonts w:asciiTheme="majorBidi" w:hAnsiTheme="majorBidi" w:cstheme="majorBidi"/>
                <w:color w:val="000000"/>
                <w:sz w:val="24"/>
                <w:szCs w:val="24"/>
                <w:lang w:val="id-ID"/>
              </w:rPr>
              <w:t>1</w:t>
            </w:r>
            <w:r w:rsidRPr="00C94F02">
              <w:rPr>
                <w:rFonts w:asciiTheme="majorBidi" w:hAnsiTheme="majorBidi" w:cstheme="majorBidi"/>
                <w:color w:val="000000"/>
                <w:sz w:val="24"/>
                <w:szCs w:val="24"/>
              </w:rPr>
              <w:t>.</w:t>
            </w:r>
            <w:r w:rsidRPr="00C94F02">
              <w:rPr>
                <w:rFonts w:asciiTheme="majorBidi" w:hAnsiTheme="majorBidi" w:cstheme="majorBidi"/>
                <w:color w:val="000000"/>
                <w:sz w:val="24"/>
                <w:szCs w:val="24"/>
                <w:lang w:val="id-ID"/>
              </w:rPr>
              <w:t>840</w:t>
            </w:r>
          </w:p>
        </w:tc>
        <w:tc>
          <w:tcPr>
            <w:tcW w:w="1899" w:type="dxa"/>
            <w:gridSpan w:val="2"/>
            <w:tcBorders>
              <w:left w:val="single" w:sz="4" w:space="0" w:color="000000"/>
            </w:tcBorders>
            <w:shd w:val="clear" w:color="auto" w:fill="auto"/>
          </w:tcPr>
          <w:p w:rsidR="00B17858" w:rsidRPr="00C94F02" w:rsidRDefault="00B17858" w:rsidP="00B17858">
            <w:pPr>
              <w:snapToGrid w:val="0"/>
              <w:spacing w:line="240" w:lineRule="auto"/>
              <w:rPr>
                <w:rFonts w:asciiTheme="majorBidi" w:hAnsiTheme="majorBidi" w:cstheme="majorBidi"/>
                <w:sz w:val="24"/>
                <w:szCs w:val="24"/>
              </w:rPr>
            </w:pPr>
          </w:p>
        </w:tc>
      </w:tr>
      <w:tr w:rsidR="00B17858" w:rsidRPr="00C94F02" w:rsidTr="00B44C58">
        <w:tblPrEx>
          <w:tblCellMar>
            <w:top w:w="30" w:type="dxa"/>
            <w:left w:w="30" w:type="dxa"/>
            <w:bottom w:w="30" w:type="dxa"/>
            <w:right w:w="30" w:type="dxa"/>
          </w:tblCellMar>
        </w:tblPrEx>
        <w:trPr>
          <w:gridAfter w:val="1"/>
          <w:wAfter w:w="10" w:type="dxa"/>
          <w:cantSplit/>
          <w:trHeight w:val="312"/>
        </w:trPr>
        <w:tc>
          <w:tcPr>
            <w:tcW w:w="9300" w:type="dxa"/>
            <w:gridSpan w:val="7"/>
            <w:shd w:val="clear" w:color="auto" w:fill="FFFFFF"/>
          </w:tcPr>
          <w:p w:rsidR="00B17858" w:rsidRPr="00C94F02" w:rsidRDefault="00B17858" w:rsidP="00B17858">
            <w:pPr>
              <w:snapToGrid w:val="0"/>
              <w:spacing w:line="240" w:lineRule="auto"/>
              <w:rPr>
                <w:rFonts w:asciiTheme="majorBidi" w:hAnsiTheme="majorBidi" w:cstheme="majorBidi"/>
                <w:sz w:val="24"/>
                <w:szCs w:val="24"/>
              </w:rPr>
            </w:pPr>
          </w:p>
        </w:tc>
      </w:tr>
    </w:tbl>
    <w:p w:rsidR="00B17858" w:rsidRPr="00C94F02" w:rsidRDefault="00B17858" w:rsidP="00B17858">
      <w:pPr>
        <w:tabs>
          <w:tab w:val="left" w:pos="900"/>
        </w:tabs>
        <w:autoSpaceDE w:val="0"/>
        <w:spacing w:after="360" w:line="240" w:lineRule="auto"/>
        <w:ind w:left="900" w:hanging="540"/>
        <w:jc w:val="center"/>
        <w:rPr>
          <w:rFonts w:asciiTheme="majorBidi" w:hAnsiTheme="majorBidi" w:cstheme="majorBidi"/>
          <w:sz w:val="24"/>
          <w:szCs w:val="24"/>
          <w:lang w:val="id-ID"/>
        </w:rPr>
      </w:pPr>
      <w:r>
        <w:rPr>
          <w:rFonts w:asciiTheme="majorBidi" w:hAnsiTheme="majorBidi" w:cstheme="majorBidi"/>
          <w:noProof/>
          <w:sz w:val="24"/>
          <w:szCs w:val="24"/>
          <w:lang w:eastAsia="en-US"/>
        </w:rPr>
        <mc:AlternateContent>
          <mc:Choice Requires="wps">
            <w:drawing>
              <wp:anchor distT="0" distB="0" distL="0" distR="114300" simplePos="0" relativeHeight="251659264" behindDoc="0" locked="0" layoutInCell="1" allowOverlap="1" wp14:anchorId="7FEECA19" wp14:editId="06CC0DF5">
                <wp:simplePos x="0" y="0"/>
                <wp:positionH relativeFrom="margin">
                  <wp:posOffset>-19050</wp:posOffset>
                </wp:positionH>
                <wp:positionV relativeFrom="paragraph">
                  <wp:posOffset>125730</wp:posOffset>
                </wp:positionV>
                <wp:extent cx="5904865" cy="661670"/>
                <wp:effectExtent l="1905" t="1905" r="8255" b="3175"/>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6616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9300"/>
                            </w:tblGrid>
                            <w:tr w:rsidR="00B17858">
                              <w:trPr>
                                <w:cantSplit/>
                                <w:trHeight w:val="312"/>
                                <w:tblHeader/>
                              </w:trPr>
                              <w:tc>
                                <w:tcPr>
                                  <w:tcW w:w="9300" w:type="dxa"/>
                                  <w:shd w:val="clear" w:color="auto" w:fill="FFFFFF"/>
                                </w:tcPr>
                                <w:p w:rsidR="00B17858" w:rsidRDefault="00B17858" w:rsidP="00B44C58">
                                  <w:pPr>
                                    <w:pStyle w:val="ListParagraph"/>
                                    <w:numPr>
                                      <w:ilvl w:val="0"/>
                                      <w:numId w:val="8"/>
                                    </w:numPr>
                                    <w:suppressAutoHyphens/>
                                    <w:autoSpaceDE w:val="0"/>
                                    <w:snapToGrid w:val="0"/>
                                    <w:spacing w:before="120" w:line="240" w:lineRule="auto"/>
                                    <w:contextualSpacing w:val="0"/>
                                    <w:rPr>
                                      <w:rFonts w:ascii="Times New Roman" w:hAnsi="Times New Roman"/>
                                      <w:color w:val="000000"/>
                                      <w:sz w:val="18"/>
                                      <w:szCs w:val="18"/>
                                      <w:lang w:val="id-ID"/>
                                    </w:rPr>
                                  </w:pPr>
                                  <w:r>
                                    <w:rPr>
                                      <w:rFonts w:ascii="Times New Roman" w:hAnsi="Times New Roman"/>
                                      <w:color w:val="000000"/>
                                      <w:sz w:val="18"/>
                                      <w:szCs w:val="18"/>
                                    </w:rPr>
                                    <w:t xml:space="preserve">Predictors: (Constant), </w:t>
                                  </w:r>
                                  <w:r>
                                    <w:rPr>
                                      <w:rFonts w:ascii="Times New Roman" w:hAnsi="Times New Roman"/>
                                      <w:color w:val="000000"/>
                                      <w:sz w:val="18"/>
                                      <w:szCs w:val="18"/>
                                      <w:lang w:val="id-ID"/>
                                    </w:rPr>
                                    <w:t>Harga</w:t>
                                  </w:r>
                                  <w:r>
                                    <w:rPr>
                                      <w:rFonts w:ascii="Times New Roman" w:hAnsi="Times New Roman"/>
                                      <w:color w:val="000000"/>
                                      <w:sz w:val="18"/>
                                      <w:szCs w:val="18"/>
                                    </w:rPr>
                                    <w:t xml:space="preserve">, </w:t>
                                  </w:r>
                                  <w:r>
                                    <w:rPr>
                                      <w:rFonts w:ascii="Times New Roman" w:hAnsi="Times New Roman"/>
                                      <w:color w:val="000000"/>
                                      <w:sz w:val="18"/>
                                      <w:szCs w:val="18"/>
                                      <w:lang w:val="id-ID"/>
                                    </w:rPr>
                                    <w:t>Kualitas</w:t>
                                  </w:r>
                                  <w:r>
                                    <w:rPr>
                                      <w:rFonts w:ascii="Times New Roman" w:hAnsi="Times New Roman"/>
                                      <w:color w:val="000000"/>
                                      <w:sz w:val="18"/>
                                      <w:szCs w:val="18"/>
                                    </w:rPr>
                                    <w:t xml:space="preserve">, </w:t>
                                  </w:r>
                                  <w:r>
                                    <w:rPr>
                                      <w:rFonts w:ascii="Times New Roman" w:hAnsi="Times New Roman"/>
                                      <w:color w:val="000000"/>
                                      <w:sz w:val="18"/>
                                      <w:szCs w:val="18"/>
                                      <w:lang w:val="id-ID"/>
                                    </w:rPr>
                                    <w:t>Kondisi Pasar</w:t>
                                  </w:r>
                                  <w:r>
                                    <w:rPr>
                                      <w:rFonts w:ascii="Times New Roman" w:hAnsi="Times New Roman"/>
                                      <w:color w:val="000000"/>
                                      <w:sz w:val="18"/>
                                      <w:szCs w:val="18"/>
                                    </w:rPr>
                                    <w:t xml:space="preserve">, </w:t>
                                  </w:r>
                                  <w:r>
                                    <w:rPr>
                                      <w:rFonts w:ascii="Times New Roman" w:hAnsi="Times New Roman"/>
                                      <w:color w:val="000000"/>
                                      <w:sz w:val="18"/>
                                      <w:szCs w:val="18"/>
                                      <w:lang w:val="id-ID"/>
                                    </w:rPr>
                                    <w:t>Lokasi pasar</w:t>
                                  </w:r>
                                </w:p>
                                <w:p w:rsidR="00B17858" w:rsidRDefault="00B17858">
                                  <w:pPr>
                                    <w:pStyle w:val="ListParagraph"/>
                                    <w:autoSpaceDE w:val="0"/>
                                    <w:spacing w:before="120" w:line="240" w:lineRule="auto"/>
                                    <w:ind w:left="1606" w:hanging="330"/>
                                    <w:rPr>
                                      <w:rFonts w:ascii="Times New Roman" w:hAnsi="Times New Roman"/>
                                      <w:color w:val="000000"/>
                                      <w:sz w:val="18"/>
                                      <w:szCs w:val="18"/>
                                      <w:lang w:val="id-ID"/>
                                    </w:rPr>
                                  </w:pPr>
                                  <w:r>
                                    <w:rPr>
                                      <w:rFonts w:ascii="Times New Roman" w:hAnsi="Times New Roman"/>
                                      <w:color w:val="000000"/>
                                      <w:sz w:val="18"/>
                                      <w:szCs w:val="18"/>
                                    </w:rPr>
                                    <w:t xml:space="preserve">b. </w:t>
                                  </w:r>
                                  <w:r>
                                    <w:rPr>
                                      <w:rFonts w:ascii="Times New Roman" w:hAnsi="Times New Roman"/>
                                      <w:color w:val="000000"/>
                                      <w:sz w:val="18"/>
                                      <w:szCs w:val="18"/>
                                      <w:lang w:val="id-ID"/>
                                    </w:rPr>
                                    <w:t xml:space="preserve">  </w:t>
                                  </w:r>
                                  <w:r>
                                    <w:rPr>
                                      <w:rFonts w:ascii="Times New Roman" w:hAnsi="Times New Roman"/>
                                      <w:color w:val="000000"/>
                                      <w:sz w:val="18"/>
                                      <w:szCs w:val="18"/>
                                    </w:rPr>
                                    <w:t xml:space="preserve">Dependent Variable: </w:t>
                                  </w:r>
                                  <w:r>
                                    <w:rPr>
                                      <w:rFonts w:ascii="Times New Roman" w:hAnsi="Times New Roman"/>
                                      <w:color w:val="000000"/>
                                      <w:sz w:val="18"/>
                                      <w:szCs w:val="18"/>
                                      <w:lang w:val="id-ID"/>
                                    </w:rPr>
                                    <w:t>Preferensi Konsumen</w:t>
                                  </w:r>
                                </w:p>
                              </w:tc>
                            </w:tr>
                          </w:tbl>
                          <w:p w:rsidR="00B17858" w:rsidRDefault="00B17858" w:rsidP="00B1785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pt;margin-top:9.9pt;width:464.95pt;height:52.1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" stroked="f">
                <v:fill opacity="0"/>
                <v:textbox inset="0,0,0,0">
                  <w:txbxContent>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9300"/>
                      </w:tblGrid>
                      <w:tr w:rsidR="00B17858">
                        <w:trPr>
                          <w:cantSplit/>
                          <w:trHeight w:val="312"/>
                          <w:tblHeader/>
                        </w:trPr>
                        <w:tc>
                          <w:tcPr>
                            <w:tcW w:w="9300" w:type="dxa"/>
                            <w:shd w:val="clear" w:color="auto" w:fill="FFFFFF"/>
                          </w:tcPr>
                          <w:p w:rsidR="00B17858" w:rsidRDefault="00B17858" w:rsidP="00B44C58">
                            <w:pPr>
                              <w:pStyle w:val="ListParagraph"/>
                              <w:numPr>
                                <w:ilvl w:val="0"/>
                                <w:numId w:val="8"/>
                              </w:numPr>
                              <w:suppressAutoHyphens/>
                              <w:autoSpaceDE w:val="0"/>
                              <w:snapToGrid w:val="0"/>
                              <w:spacing w:before="120" w:line="240" w:lineRule="auto"/>
                              <w:contextualSpacing w:val="0"/>
                              <w:rPr>
                                <w:rFonts w:ascii="Times New Roman" w:hAnsi="Times New Roman"/>
                                <w:color w:val="000000"/>
                                <w:sz w:val="18"/>
                                <w:szCs w:val="18"/>
                                <w:lang w:val="id-ID"/>
                              </w:rPr>
                            </w:pPr>
                            <w:r>
                              <w:rPr>
                                <w:rFonts w:ascii="Times New Roman" w:hAnsi="Times New Roman"/>
                                <w:color w:val="000000"/>
                                <w:sz w:val="18"/>
                                <w:szCs w:val="18"/>
                              </w:rPr>
                              <w:t xml:space="preserve">Predictors: (Constant), </w:t>
                            </w:r>
                            <w:r>
                              <w:rPr>
                                <w:rFonts w:ascii="Times New Roman" w:hAnsi="Times New Roman"/>
                                <w:color w:val="000000"/>
                                <w:sz w:val="18"/>
                                <w:szCs w:val="18"/>
                                <w:lang w:val="id-ID"/>
                              </w:rPr>
                              <w:t>Harga</w:t>
                            </w:r>
                            <w:r>
                              <w:rPr>
                                <w:rFonts w:ascii="Times New Roman" w:hAnsi="Times New Roman"/>
                                <w:color w:val="000000"/>
                                <w:sz w:val="18"/>
                                <w:szCs w:val="18"/>
                              </w:rPr>
                              <w:t xml:space="preserve">, </w:t>
                            </w:r>
                            <w:r>
                              <w:rPr>
                                <w:rFonts w:ascii="Times New Roman" w:hAnsi="Times New Roman"/>
                                <w:color w:val="000000"/>
                                <w:sz w:val="18"/>
                                <w:szCs w:val="18"/>
                                <w:lang w:val="id-ID"/>
                              </w:rPr>
                              <w:t>Kualitas</w:t>
                            </w:r>
                            <w:r>
                              <w:rPr>
                                <w:rFonts w:ascii="Times New Roman" w:hAnsi="Times New Roman"/>
                                <w:color w:val="000000"/>
                                <w:sz w:val="18"/>
                                <w:szCs w:val="18"/>
                              </w:rPr>
                              <w:t xml:space="preserve">, </w:t>
                            </w:r>
                            <w:r>
                              <w:rPr>
                                <w:rFonts w:ascii="Times New Roman" w:hAnsi="Times New Roman"/>
                                <w:color w:val="000000"/>
                                <w:sz w:val="18"/>
                                <w:szCs w:val="18"/>
                                <w:lang w:val="id-ID"/>
                              </w:rPr>
                              <w:t>Kondisi Pasar</w:t>
                            </w:r>
                            <w:r>
                              <w:rPr>
                                <w:rFonts w:ascii="Times New Roman" w:hAnsi="Times New Roman"/>
                                <w:color w:val="000000"/>
                                <w:sz w:val="18"/>
                                <w:szCs w:val="18"/>
                              </w:rPr>
                              <w:t xml:space="preserve">, </w:t>
                            </w:r>
                            <w:r>
                              <w:rPr>
                                <w:rFonts w:ascii="Times New Roman" w:hAnsi="Times New Roman"/>
                                <w:color w:val="000000"/>
                                <w:sz w:val="18"/>
                                <w:szCs w:val="18"/>
                                <w:lang w:val="id-ID"/>
                              </w:rPr>
                              <w:t>Lokasi pasar</w:t>
                            </w:r>
                          </w:p>
                          <w:p w:rsidR="00B17858" w:rsidRDefault="00B17858">
                            <w:pPr>
                              <w:pStyle w:val="ListParagraph"/>
                              <w:autoSpaceDE w:val="0"/>
                              <w:spacing w:before="120" w:line="240" w:lineRule="auto"/>
                              <w:ind w:left="1606" w:hanging="330"/>
                              <w:rPr>
                                <w:rFonts w:ascii="Times New Roman" w:hAnsi="Times New Roman"/>
                                <w:color w:val="000000"/>
                                <w:sz w:val="18"/>
                                <w:szCs w:val="18"/>
                                <w:lang w:val="id-ID"/>
                              </w:rPr>
                            </w:pPr>
                            <w:r>
                              <w:rPr>
                                <w:rFonts w:ascii="Times New Roman" w:hAnsi="Times New Roman"/>
                                <w:color w:val="000000"/>
                                <w:sz w:val="18"/>
                                <w:szCs w:val="18"/>
                              </w:rPr>
                              <w:t xml:space="preserve">b. </w:t>
                            </w:r>
                            <w:r>
                              <w:rPr>
                                <w:rFonts w:ascii="Times New Roman" w:hAnsi="Times New Roman"/>
                                <w:color w:val="000000"/>
                                <w:sz w:val="18"/>
                                <w:szCs w:val="18"/>
                                <w:lang w:val="id-ID"/>
                              </w:rPr>
                              <w:t xml:space="preserve">  </w:t>
                            </w:r>
                            <w:r>
                              <w:rPr>
                                <w:rFonts w:ascii="Times New Roman" w:hAnsi="Times New Roman"/>
                                <w:color w:val="000000"/>
                                <w:sz w:val="18"/>
                                <w:szCs w:val="18"/>
                              </w:rPr>
                              <w:t xml:space="preserve">Dependent Variable: </w:t>
                            </w:r>
                            <w:r>
                              <w:rPr>
                                <w:rFonts w:ascii="Times New Roman" w:hAnsi="Times New Roman"/>
                                <w:color w:val="000000"/>
                                <w:sz w:val="18"/>
                                <w:szCs w:val="18"/>
                                <w:lang w:val="id-ID"/>
                              </w:rPr>
                              <w:t>Preferensi Konsumen</w:t>
                            </w:r>
                          </w:p>
                        </w:tc>
                      </w:tr>
                    </w:tbl>
                    <w:p w:rsidR="00B17858" w:rsidRDefault="00B17858" w:rsidP="00B17858">
                      <w:r>
                        <w:t xml:space="preserve"> </w:t>
                      </w:r>
                    </w:p>
                  </w:txbxContent>
                </v:textbox>
                <w10:wrap type="square" side="largest" anchorx="margin"/>
              </v:shape>
            </w:pict>
          </mc:Fallback>
        </mc:AlternateContent>
      </w:r>
      <w:r w:rsidRPr="00C94F02">
        <w:rPr>
          <w:rFonts w:asciiTheme="majorBidi" w:hAnsiTheme="majorBidi" w:cstheme="majorBidi"/>
          <w:sz w:val="24"/>
          <w:szCs w:val="24"/>
          <w:lang w:val="id-ID"/>
        </w:rPr>
        <w:t xml:space="preserve"> Sumber : Data Primer  (diolah)</w:t>
      </w:r>
    </w:p>
    <w:p w:rsidR="00B17858" w:rsidRDefault="00B17858" w:rsidP="00B17858">
      <w:pPr>
        <w:pStyle w:val="ListParagraph"/>
        <w:numPr>
          <w:ilvl w:val="0"/>
          <w:numId w:val="5"/>
        </w:numPr>
        <w:tabs>
          <w:tab w:val="left" w:pos="1134"/>
        </w:tabs>
        <w:suppressAutoHyphens/>
        <w:autoSpaceDE w:val="0"/>
        <w:spacing w:after="0" w:line="240" w:lineRule="auto"/>
        <w:ind w:left="1134" w:hanging="425"/>
        <w:contextualSpacing w:val="0"/>
        <w:rPr>
          <w:rFonts w:asciiTheme="majorBidi" w:hAnsiTheme="majorBidi" w:cstheme="majorBidi"/>
          <w:b/>
          <w:sz w:val="24"/>
          <w:szCs w:val="24"/>
          <w:lang w:val="id-ID"/>
        </w:rPr>
        <w:sectPr w:rsidR="00B17858" w:rsidSect="007E7DEF">
          <w:type w:val="continuous"/>
          <w:pgSz w:w="12242" w:h="20163" w:code="5"/>
          <w:pgMar w:top="1701" w:right="1701" w:bottom="1701" w:left="1701" w:header="855" w:footer="709" w:gutter="0"/>
          <w:cols w:space="708"/>
          <w:docGrid w:linePitch="360"/>
        </w:sectPr>
      </w:pPr>
    </w:p>
    <w:p w:rsidR="00B17858" w:rsidRPr="00C94F02" w:rsidRDefault="00B17858" w:rsidP="00B17858">
      <w:pPr>
        <w:pStyle w:val="ListParagraph"/>
        <w:numPr>
          <w:ilvl w:val="0"/>
          <w:numId w:val="5"/>
        </w:numPr>
        <w:tabs>
          <w:tab w:val="left" w:pos="1134"/>
        </w:tabs>
        <w:suppressAutoHyphens/>
        <w:autoSpaceDE w:val="0"/>
        <w:spacing w:after="0" w:line="240" w:lineRule="auto"/>
        <w:ind w:left="1134" w:hanging="425"/>
        <w:contextualSpacing w:val="0"/>
        <w:rPr>
          <w:rFonts w:asciiTheme="majorBidi" w:hAnsiTheme="majorBidi" w:cstheme="majorBidi"/>
          <w:b/>
          <w:sz w:val="24"/>
          <w:szCs w:val="24"/>
          <w:lang w:val="id-ID"/>
        </w:rPr>
      </w:pPr>
      <w:r w:rsidRPr="00C94F02">
        <w:rPr>
          <w:rFonts w:asciiTheme="majorBidi" w:hAnsiTheme="majorBidi" w:cstheme="majorBidi"/>
          <w:b/>
          <w:sz w:val="24"/>
          <w:szCs w:val="24"/>
          <w:lang w:val="id-ID"/>
        </w:rPr>
        <w:lastRenderedPageBreak/>
        <w:t>Koefisien Determinasi (R</w:t>
      </w:r>
      <w:r w:rsidRPr="00C94F02">
        <w:rPr>
          <w:rFonts w:asciiTheme="majorBidi" w:hAnsiTheme="majorBidi" w:cstheme="majorBidi"/>
          <w:b/>
          <w:sz w:val="24"/>
          <w:szCs w:val="24"/>
          <w:vertAlign w:val="superscript"/>
          <w:lang w:val="id-ID"/>
        </w:rPr>
        <w:t>2</w:t>
      </w:r>
      <w:r w:rsidRPr="00C94F02">
        <w:rPr>
          <w:rFonts w:asciiTheme="majorBidi" w:hAnsiTheme="majorBidi" w:cstheme="majorBidi"/>
          <w:b/>
          <w:sz w:val="24"/>
          <w:szCs w:val="24"/>
          <w:lang w:val="id-ID"/>
        </w:rPr>
        <w:t>)</w:t>
      </w:r>
    </w:p>
    <w:p w:rsidR="00B17858" w:rsidRPr="00C94F02" w:rsidRDefault="00B17858" w:rsidP="00B17858">
      <w:pPr>
        <w:tabs>
          <w:tab w:val="left" w:pos="1134"/>
        </w:tabs>
        <w:autoSpaceDE w:val="0"/>
        <w:spacing w:line="240" w:lineRule="auto"/>
        <w:ind w:left="1134" w:hanging="425"/>
        <w:jc w:val="both"/>
        <w:rPr>
          <w:rFonts w:asciiTheme="majorBidi" w:hAnsiTheme="majorBidi" w:cstheme="majorBidi"/>
          <w:sz w:val="24"/>
          <w:szCs w:val="24"/>
          <w:lang w:val="id-ID"/>
        </w:rPr>
      </w:pPr>
      <w:r w:rsidRPr="00C94F02">
        <w:rPr>
          <w:rFonts w:asciiTheme="majorBidi" w:hAnsiTheme="majorBidi" w:cstheme="majorBidi"/>
          <w:sz w:val="24"/>
          <w:szCs w:val="24"/>
          <w:lang w:val="id-ID"/>
        </w:rPr>
        <w:tab/>
        <w:t>Koefisien determinasi atau R Square sebesar 0</w:t>
      </w:r>
      <w:r w:rsidRPr="00C94F02">
        <w:rPr>
          <w:rFonts w:asciiTheme="majorBidi" w:hAnsiTheme="majorBidi" w:cstheme="majorBidi"/>
          <w:color w:val="000000"/>
          <w:sz w:val="24"/>
          <w:szCs w:val="24"/>
        </w:rPr>
        <w:t>.</w:t>
      </w:r>
      <w:r w:rsidRPr="00C94F02">
        <w:rPr>
          <w:rFonts w:asciiTheme="majorBidi" w:hAnsiTheme="majorBidi" w:cstheme="majorBidi"/>
          <w:color w:val="000000"/>
          <w:sz w:val="24"/>
          <w:szCs w:val="24"/>
          <w:lang w:val="id-ID"/>
        </w:rPr>
        <w:t xml:space="preserve">84,9 </w:t>
      </w:r>
      <w:r w:rsidRPr="00C94F02">
        <w:rPr>
          <w:rFonts w:asciiTheme="majorBidi" w:hAnsiTheme="majorBidi" w:cstheme="majorBidi"/>
          <w:sz w:val="24"/>
          <w:szCs w:val="24"/>
          <w:lang w:val="id-ID"/>
        </w:rPr>
        <w:t>adalah pengkuadratan dari koefisien korelasi. Hal ini menunjukkan 84.9% variabel Preferensi Konsumen (Y) ditentukan oleh faktor Variabel Harga (X</w:t>
      </w:r>
      <w:r w:rsidRPr="00C94F02">
        <w:rPr>
          <w:rFonts w:asciiTheme="majorBidi" w:hAnsiTheme="majorBidi" w:cstheme="majorBidi"/>
          <w:sz w:val="24"/>
          <w:szCs w:val="24"/>
          <w:vertAlign w:val="subscript"/>
          <w:lang w:val="id-ID"/>
        </w:rPr>
        <w:t>1</w:t>
      </w:r>
      <w:r w:rsidRPr="00C94F02">
        <w:rPr>
          <w:rFonts w:asciiTheme="majorBidi" w:hAnsiTheme="majorBidi" w:cstheme="majorBidi"/>
          <w:sz w:val="24"/>
          <w:szCs w:val="24"/>
          <w:lang w:val="id-ID"/>
        </w:rPr>
        <w:t>), Kualitas (X</w:t>
      </w:r>
      <w:r w:rsidRPr="00C94F02">
        <w:rPr>
          <w:rFonts w:asciiTheme="majorBidi" w:hAnsiTheme="majorBidi" w:cstheme="majorBidi"/>
          <w:sz w:val="24"/>
          <w:szCs w:val="24"/>
          <w:vertAlign w:val="subscript"/>
          <w:lang w:val="id-ID"/>
        </w:rPr>
        <w:t>2</w:t>
      </w:r>
      <w:r w:rsidRPr="00C94F02">
        <w:rPr>
          <w:rFonts w:asciiTheme="majorBidi" w:hAnsiTheme="majorBidi" w:cstheme="majorBidi"/>
          <w:sz w:val="24"/>
          <w:szCs w:val="24"/>
          <w:lang w:val="id-ID"/>
        </w:rPr>
        <w:t>), Kondisi Pasar (X</w:t>
      </w:r>
      <w:r w:rsidRPr="00C94F02">
        <w:rPr>
          <w:rFonts w:asciiTheme="majorBidi" w:hAnsiTheme="majorBidi" w:cstheme="majorBidi"/>
          <w:sz w:val="24"/>
          <w:szCs w:val="24"/>
          <w:vertAlign w:val="subscript"/>
          <w:lang w:val="id-ID"/>
        </w:rPr>
        <w:t>3</w:t>
      </w:r>
      <w:r w:rsidRPr="00C94F02">
        <w:rPr>
          <w:rFonts w:asciiTheme="majorBidi" w:hAnsiTheme="majorBidi" w:cstheme="majorBidi"/>
          <w:sz w:val="24"/>
          <w:szCs w:val="24"/>
          <w:lang w:val="id-ID"/>
        </w:rPr>
        <w:t>) dan Variabel Lokasi Pasar (X</w:t>
      </w:r>
      <w:r w:rsidRPr="00C94F02">
        <w:rPr>
          <w:rFonts w:asciiTheme="majorBidi" w:hAnsiTheme="majorBidi" w:cstheme="majorBidi"/>
          <w:sz w:val="24"/>
          <w:szCs w:val="24"/>
          <w:vertAlign w:val="subscript"/>
          <w:lang w:val="id-ID"/>
        </w:rPr>
        <w:t>4</w:t>
      </w:r>
      <w:r w:rsidRPr="00C94F02">
        <w:rPr>
          <w:rFonts w:asciiTheme="majorBidi" w:hAnsiTheme="majorBidi" w:cstheme="majorBidi"/>
          <w:sz w:val="24"/>
          <w:szCs w:val="24"/>
          <w:lang w:val="id-ID"/>
        </w:rPr>
        <w:t>) sedangkan sisanya adalah 15.1% ditentukan oleh faktor lain</w:t>
      </w:r>
    </w:p>
    <w:p w:rsidR="00B17858" w:rsidRPr="00C94F02" w:rsidRDefault="00B17858" w:rsidP="00B17858">
      <w:pPr>
        <w:tabs>
          <w:tab w:val="left" w:pos="360"/>
          <w:tab w:val="left" w:pos="990"/>
        </w:tabs>
        <w:autoSpaceDE w:val="0"/>
        <w:spacing w:after="0" w:line="240" w:lineRule="auto"/>
        <w:ind w:left="709"/>
        <w:jc w:val="both"/>
        <w:rPr>
          <w:rFonts w:asciiTheme="majorBidi" w:hAnsiTheme="majorBidi" w:cstheme="majorBidi"/>
          <w:b/>
          <w:sz w:val="24"/>
          <w:szCs w:val="24"/>
          <w:lang w:val="id-ID"/>
        </w:rPr>
      </w:pPr>
      <w:r w:rsidRPr="00C94F02">
        <w:rPr>
          <w:rFonts w:asciiTheme="majorBidi" w:hAnsiTheme="majorBidi" w:cstheme="majorBidi"/>
          <w:b/>
          <w:sz w:val="24"/>
          <w:szCs w:val="24"/>
        </w:rPr>
        <w:lastRenderedPageBreak/>
        <w:t>d</w:t>
      </w:r>
      <w:r w:rsidRPr="00C94F02">
        <w:rPr>
          <w:rFonts w:asciiTheme="majorBidi" w:hAnsiTheme="majorBidi" w:cstheme="majorBidi"/>
          <w:b/>
          <w:sz w:val="24"/>
          <w:szCs w:val="24"/>
          <w:lang w:val="id-ID"/>
        </w:rPr>
        <w:t>. Koefisien Regresi berganda</w:t>
      </w:r>
    </w:p>
    <w:p w:rsidR="00B17858" w:rsidRPr="00C94F02" w:rsidRDefault="00B17858" w:rsidP="00B17858">
      <w:pPr>
        <w:tabs>
          <w:tab w:val="left" w:pos="1134"/>
        </w:tabs>
        <w:autoSpaceDE w:val="0"/>
        <w:spacing w:line="240" w:lineRule="auto"/>
        <w:ind w:left="1134" w:hanging="414"/>
        <w:jc w:val="both"/>
        <w:rPr>
          <w:rFonts w:asciiTheme="majorBidi" w:hAnsiTheme="majorBidi" w:cstheme="majorBidi"/>
          <w:sz w:val="24"/>
          <w:szCs w:val="24"/>
          <w:lang w:val="id-ID"/>
        </w:rPr>
      </w:pPr>
      <w:r w:rsidRPr="00C94F02">
        <w:rPr>
          <w:rFonts w:asciiTheme="majorBidi" w:hAnsiTheme="majorBidi" w:cstheme="majorBidi"/>
          <w:sz w:val="24"/>
          <w:szCs w:val="24"/>
          <w:lang w:val="id-ID"/>
        </w:rPr>
        <w:tab/>
        <w:t xml:space="preserve">Dari analisis diatas dengan bantuan komputer berdasarkan perhitungan </w:t>
      </w:r>
      <w:r w:rsidRPr="00C94F02">
        <w:rPr>
          <w:rFonts w:asciiTheme="majorBidi" w:hAnsiTheme="majorBidi" w:cstheme="majorBidi"/>
          <w:i/>
          <w:sz w:val="24"/>
          <w:szCs w:val="24"/>
          <w:lang w:val="id-ID"/>
        </w:rPr>
        <w:t>SPSS 17.0 for Windows</w:t>
      </w:r>
      <w:r w:rsidRPr="00C94F02">
        <w:rPr>
          <w:rFonts w:asciiTheme="majorBidi" w:hAnsiTheme="majorBidi" w:cstheme="majorBidi"/>
          <w:sz w:val="24"/>
          <w:szCs w:val="24"/>
          <w:lang w:val="id-ID"/>
        </w:rPr>
        <w:t xml:space="preserve"> diperoleh persamaan regresi berganda sebagai berikut:</w:t>
      </w:r>
    </w:p>
    <w:p w:rsidR="00B17858" w:rsidRPr="00C94F02" w:rsidRDefault="00B17858" w:rsidP="00B17858">
      <w:pPr>
        <w:tabs>
          <w:tab w:val="left" w:pos="1134"/>
        </w:tabs>
        <w:autoSpaceDE w:val="0"/>
        <w:spacing w:after="0" w:line="240" w:lineRule="auto"/>
        <w:ind w:left="1134" w:hanging="414"/>
        <w:jc w:val="both"/>
        <w:rPr>
          <w:rFonts w:asciiTheme="majorBidi" w:hAnsiTheme="majorBidi" w:cstheme="majorBidi"/>
          <w:sz w:val="24"/>
          <w:szCs w:val="24"/>
          <w:lang w:val="id-ID"/>
        </w:rPr>
      </w:pPr>
      <w:r w:rsidRPr="00C94F02">
        <w:rPr>
          <w:rFonts w:asciiTheme="majorBidi" w:hAnsiTheme="majorBidi" w:cstheme="majorBidi"/>
          <w:sz w:val="24"/>
          <w:szCs w:val="24"/>
          <w:lang w:val="id-ID"/>
        </w:rPr>
        <w:tab/>
        <w:t>Ÿ = f(X</w:t>
      </w:r>
      <w:r w:rsidRPr="00C94F02">
        <w:rPr>
          <w:rFonts w:asciiTheme="majorBidi" w:hAnsiTheme="majorBidi" w:cstheme="majorBidi"/>
          <w:sz w:val="24"/>
          <w:szCs w:val="24"/>
          <w:vertAlign w:val="subscript"/>
          <w:lang w:val="id-ID"/>
        </w:rPr>
        <w:t>1</w:t>
      </w:r>
      <w:r w:rsidRPr="00C94F02">
        <w:rPr>
          <w:rFonts w:asciiTheme="majorBidi" w:hAnsiTheme="majorBidi" w:cstheme="majorBidi"/>
          <w:sz w:val="24"/>
          <w:szCs w:val="24"/>
          <w:lang w:val="id-ID"/>
        </w:rPr>
        <w:t>, X</w:t>
      </w:r>
      <w:r w:rsidRPr="00C94F02">
        <w:rPr>
          <w:rFonts w:asciiTheme="majorBidi" w:hAnsiTheme="majorBidi" w:cstheme="majorBidi"/>
          <w:sz w:val="24"/>
          <w:szCs w:val="24"/>
          <w:vertAlign w:val="subscript"/>
          <w:lang w:val="id-ID"/>
        </w:rPr>
        <w:t>2</w:t>
      </w:r>
      <w:r w:rsidRPr="00C94F02">
        <w:rPr>
          <w:rFonts w:asciiTheme="majorBidi" w:hAnsiTheme="majorBidi" w:cstheme="majorBidi"/>
          <w:sz w:val="24"/>
          <w:szCs w:val="24"/>
          <w:lang w:val="id-ID"/>
        </w:rPr>
        <w:t>, X</w:t>
      </w:r>
      <w:r w:rsidRPr="00C94F02">
        <w:rPr>
          <w:rFonts w:asciiTheme="majorBidi" w:hAnsiTheme="majorBidi" w:cstheme="majorBidi"/>
          <w:sz w:val="24"/>
          <w:szCs w:val="24"/>
          <w:vertAlign w:val="subscript"/>
          <w:lang w:val="id-ID"/>
        </w:rPr>
        <w:t>3</w:t>
      </w:r>
      <w:r w:rsidRPr="00C94F02">
        <w:rPr>
          <w:rFonts w:asciiTheme="majorBidi" w:hAnsiTheme="majorBidi" w:cstheme="majorBidi"/>
          <w:sz w:val="24"/>
          <w:szCs w:val="24"/>
          <w:lang w:val="id-ID"/>
        </w:rPr>
        <w:t>,X</w:t>
      </w:r>
      <w:r w:rsidRPr="00C94F02">
        <w:rPr>
          <w:rFonts w:asciiTheme="majorBidi" w:hAnsiTheme="majorBidi" w:cstheme="majorBidi"/>
          <w:sz w:val="24"/>
          <w:szCs w:val="24"/>
          <w:vertAlign w:val="subscript"/>
          <w:lang w:val="id-ID"/>
        </w:rPr>
        <w:t>4</w:t>
      </w:r>
      <w:r w:rsidRPr="00C94F02">
        <w:rPr>
          <w:rFonts w:asciiTheme="majorBidi" w:hAnsiTheme="majorBidi" w:cstheme="majorBidi"/>
          <w:sz w:val="24"/>
          <w:szCs w:val="24"/>
          <w:lang w:val="id-ID"/>
        </w:rPr>
        <w:t>)</w:t>
      </w:r>
    </w:p>
    <w:p w:rsidR="00B17858" w:rsidRPr="00C94F02" w:rsidRDefault="00B17858" w:rsidP="00B17858">
      <w:pPr>
        <w:tabs>
          <w:tab w:val="left" w:pos="1134"/>
        </w:tabs>
        <w:autoSpaceDE w:val="0"/>
        <w:spacing w:line="240" w:lineRule="auto"/>
        <w:ind w:left="1134" w:hanging="414"/>
        <w:jc w:val="both"/>
        <w:rPr>
          <w:rFonts w:asciiTheme="majorBidi" w:hAnsiTheme="majorBidi" w:cstheme="majorBidi"/>
          <w:sz w:val="24"/>
          <w:szCs w:val="24"/>
          <w:vertAlign w:val="subscript"/>
          <w:lang w:val="id-ID"/>
        </w:rPr>
      </w:pPr>
      <w:r w:rsidRPr="00C94F02">
        <w:rPr>
          <w:rFonts w:asciiTheme="majorBidi" w:hAnsiTheme="majorBidi" w:cstheme="majorBidi"/>
          <w:sz w:val="24"/>
          <w:szCs w:val="24"/>
          <w:lang w:val="id-ID"/>
        </w:rPr>
        <w:tab/>
        <w:t>Ÿ = 1.149+0,318X</w:t>
      </w:r>
      <w:r w:rsidRPr="00C94F02">
        <w:rPr>
          <w:rFonts w:asciiTheme="majorBidi" w:hAnsiTheme="majorBidi" w:cstheme="majorBidi"/>
          <w:sz w:val="24"/>
          <w:szCs w:val="24"/>
          <w:vertAlign w:val="subscript"/>
          <w:lang w:val="id-ID"/>
        </w:rPr>
        <w:t>1</w:t>
      </w:r>
      <w:r w:rsidRPr="00C94F02">
        <w:rPr>
          <w:rFonts w:asciiTheme="majorBidi" w:hAnsiTheme="majorBidi" w:cstheme="majorBidi"/>
          <w:sz w:val="24"/>
          <w:szCs w:val="24"/>
          <w:lang w:val="id-ID"/>
        </w:rPr>
        <w:t>+0,224X</w:t>
      </w:r>
      <w:r w:rsidRPr="00C94F02">
        <w:rPr>
          <w:rFonts w:asciiTheme="majorBidi" w:hAnsiTheme="majorBidi" w:cstheme="majorBidi"/>
          <w:sz w:val="24"/>
          <w:szCs w:val="24"/>
          <w:vertAlign w:val="subscript"/>
          <w:lang w:val="id-ID"/>
        </w:rPr>
        <w:t>2</w:t>
      </w:r>
      <w:r w:rsidRPr="00C94F02">
        <w:rPr>
          <w:rFonts w:asciiTheme="majorBidi" w:hAnsiTheme="majorBidi" w:cstheme="majorBidi"/>
          <w:sz w:val="24"/>
          <w:szCs w:val="24"/>
          <w:lang w:val="id-ID"/>
        </w:rPr>
        <w:t>+0,323X</w:t>
      </w:r>
      <w:r w:rsidRPr="00C94F02">
        <w:rPr>
          <w:rFonts w:asciiTheme="majorBidi" w:hAnsiTheme="majorBidi" w:cstheme="majorBidi"/>
          <w:sz w:val="24"/>
          <w:szCs w:val="24"/>
          <w:vertAlign w:val="subscript"/>
          <w:lang w:val="id-ID"/>
        </w:rPr>
        <w:t>3</w:t>
      </w:r>
      <w:r w:rsidRPr="00C94F02">
        <w:rPr>
          <w:rFonts w:asciiTheme="majorBidi" w:hAnsiTheme="majorBidi" w:cstheme="majorBidi"/>
          <w:sz w:val="24"/>
          <w:szCs w:val="24"/>
          <w:lang w:val="id-ID"/>
        </w:rPr>
        <w:t>+0,470X</w:t>
      </w:r>
      <w:r w:rsidRPr="00C94F02">
        <w:rPr>
          <w:rFonts w:asciiTheme="majorBidi" w:hAnsiTheme="majorBidi" w:cstheme="majorBidi"/>
          <w:sz w:val="24"/>
          <w:szCs w:val="24"/>
          <w:vertAlign w:val="subscript"/>
          <w:lang w:val="id-ID"/>
        </w:rPr>
        <w:t>4</w:t>
      </w:r>
    </w:p>
    <w:p w:rsidR="00B17858" w:rsidRPr="00C94F02" w:rsidRDefault="00B17858" w:rsidP="00B17858">
      <w:pPr>
        <w:tabs>
          <w:tab w:val="left" w:pos="1134"/>
        </w:tabs>
        <w:autoSpaceDE w:val="0"/>
        <w:spacing w:line="240" w:lineRule="auto"/>
        <w:ind w:left="1134" w:hanging="414"/>
        <w:jc w:val="both"/>
        <w:rPr>
          <w:rFonts w:asciiTheme="majorBidi" w:hAnsiTheme="majorBidi" w:cstheme="majorBidi"/>
          <w:sz w:val="24"/>
          <w:szCs w:val="24"/>
          <w:lang w:val="id-ID"/>
        </w:rPr>
      </w:pPr>
      <w:r w:rsidRPr="00C94F02">
        <w:rPr>
          <w:rFonts w:asciiTheme="majorBidi" w:hAnsiTheme="majorBidi" w:cstheme="majorBidi"/>
          <w:sz w:val="24"/>
          <w:szCs w:val="24"/>
          <w:lang w:val="id-ID"/>
        </w:rPr>
        <w:lastRenderedPageBreak/>
        <w:tab/>
        <w:t>Konstanta sebesar 1.149 menyatakan bahwa preferensi konsumen sudah ada sebesar 1.149 tanpa dipengaruhi oleh: harga (X</w:t>
      </w:r>
      <w:r w:rsidRPr="00C94F02">
        <w:rPr>
          <w:rFonts w:asciiTheme="majorBidi" w:hAnsiTheme="majorBidi" w:cstheme="majorBidi"/>
          <w:sz w:val="24"/>
          <w:szCs w:val="24"/>
          <w:vertAlign w:val="subscript"/>
          <w:lang w:val="id-ID"/>
        </w:rPr>
        <w:t>1</w:t>
      </w:r>
      <w:r w:rsidRPr="00C94F02">
        <w:rPr>
          <w:rFonts w:asciiTheme="majorBidi" w:hAnsiTheme="majorBidi" w:cstheme="majorBidi"/>
          <w:sz w:val="24"/>
          <w:szCs w:val="24"/>
          <w:lang w:val="id-ID"/>
        </w:rPr>
        <w:t>), kualitas (X</w:t>
      </w:r>
      <w:r w:rsidRPr="00C94F02">
        <w:rPr>
          <w:rFonts w:asciiTheme="majorBidi" w:hAnsiTheme="majorBidi" w:cstheme="majorBidi"/>
          <w:sz w:val="24"/>
          <w:szCs w:val="24"/>
          <w:vertAlign w:val="subscript"/>
          <w:lang w:val="id-ID"/>
        </w:rPr>
        <w:t>2</w:t>
      </w:r>
      <w:r w:rsidRPr="00C94F02">
        <w:rPr>
          <w:rFonts w:asciiTheme="majorBidi" w:hAnsiTheme="majorBidi" w:cstheme="majorBidi"/>
          <w:sz w:val="24"/>
          <w:szCs w:val="24"/>
          <w:lang w:val="id-ID"/>
        </w:rPr>
        <w:t>), kondisi pasar (X</w:t>
      </w:r>
      <w:r w:rsidRPr="00C94F02">
        <w:rPr>
          <w:rFonts w:asciiTheme="majorBidi" w:hAnsiTheme="majorBidi" w:cstheme="majorBidi"/>
          <w:sz w:val="24"/>
          <w:szCs w:val="24"/>
          <w:vertAlign w:val="subscript"/>
          <w:lang w:val="id-ID"/>
        </w:rPr>
        <w:t>3</w:t>
      </w:r>
      <w:r w:rsidRPr="00C94F02">
        <w:rPr>
          <w:rFonts w:asciiTheme="majorBidi" w:hAnsiTheme="majorBidi" w:cstheme="majorBidi"/>
          <w:sz w:val="24"/>
          <w:szCs w:val="24"/>
          <w:lang w:val="id-ID"/>
        </w:rPr>
        <w:t>) dan lokasi pasar (X</w:t>
      </w:r>
      <w:r w:rsidRPr="00C94F02">
        <w:rPr>
          <w:rFonts w:asciiTheme="majorBidi" w:hAnsiTheme="majorBidi" w:cstheme="majorBidi"/>
          <w:sz w:val="24"/>
          <w:szCs w:val="24"/>
          <w:vertAlign w:val="subscript"/>
          <w:lang w:val="id-ID"/>
        </w:rPr>
        <w:t>4</w:t>
      </w:r>
      <w:r w:rsidRPr="00C94F02">
        <w:rPr>
          <w:rFonts w:asciiTheme="majorBidi" w:hAnsiTheme="majorBidi" w:cstheme="majorBidi"/>
          <w:sz w:val="24"/>
          <w:szCs w:val="24"/>
          <w:lang w:val="id-ID"/>
        </w:rPr>
        <w:t>), sedangkan koefisien regresi sebesar 0, 318</w:t>
      </w:r>
      <w:r w:rsidRPr="00C94F02">
        <w:rPr>
          <w:rFonts w:asciiTheme="majorBidi" w:hAnsiTheme="majorBidi" w:cstheme="majorBidi"/>
          <w:sz w:val="24"/>
          <w:szCs w:val="24"/>
          <w:vertAlign w:val="subscript"/>
          <w:lang w:val="id-ID"/>
        </w:rPr>
        <w:t xml:space="preserve"> </w:t>
      </w:r>
      <w:r w:rsidRPr="00C94F02">
        <w:rPr>
          <w:rFonts w:asciiTheme="majorBidi" w:hAnsiTheme="majorBidi" w:cstheme="majorBidi"/>
          <w:sz w:val="24"/>
          <w:szCs w:val="24"/>
          <w:lang w:val="id-ID"/>
        </w:rPr>
        <w:t>menyatakan bahwa setiap penambahan 1 satuan nilai pada variabel harga (X</w:t>
      </w:r>
      <w:r w:rsidRPr="00C94F02">
        <w:rPr>
          <w:rFonts w:asciiTheme="majorBidi" w:hAnsiTheme="majorBidi" w:cstheme="majorBidi"/>
          <w:sz w:val="24"/>
          <w:szCs w:val="24"/>
          <w:vertAlign w:val="subscript"/>
          <w:lang w:val="id-ID"/>
        </w:rPr>
        <w:t>1</w:t>
      </w:r>
      <w:r w:rsidRPr="00C94F02">
        <w:rPr>
          <w:rFonts w:asciiTheme="majorBidi" w:hAnsiTheme="majorBidi" w:cstheme="majorBidi"/>
          <w:sz w:val="24"/>
          <w:szCs w:val="24"/>
          <w:lang w:val="id-ID"/>
        </w:rPr>
        <w:t>) akan meningkat preferensi konsumen  sebesar 0,318 kali satuan. Pada koefisien regresi sebesar 0,224 menyatakan bahwa setiap penambahan 1 satuan nilai pada variabel kualitas (X</w:t>
      </w:r>
      <w:r w:rsidRPr="00C94F02">
        <w:rPr>
          <w:rFonts w:asciiTheme="majorBidi" w:hAnsiTheme="majorBidi" w:cstheme="majorBidi"/>
          <w:sz w:val="24"/>
          <w:szCs w:val="24"/>
          <w:vertAlign w:val="subscript"/>
          <w:lang w:val="id-ID"/>
        </w:rPr>
        <w:t>2</w:t>
      </w:r>
      <w:r w:rsidRPr="00C94F02">
        <w:rPr>
          <w:rFonts w:asciiTheme="majorBidi" w:hAnsiTheme="majorBidi" w:cstheme="majorBidi"/>
          <w:sz w:val="24"/>
          <w:szCs w:val="24"/>
          <w:lang w:val="id-ID"/>
        </w:rPr>
        <w:t xml:space="preserve">) akan meningkat preferensi konsumen sebesar 0,224 kali satuan pada konstanta 1.149. Selanjutnya koefisien regresi sebesar 0,323 menyatakan bahwa setiap penambahan 1 satuan </w:t>
      </w:r>
      <w:r w:rsidRPr="00C94F02">
        <w:rPr>
          <w:rFonts w:asciiTheme="majorBidi" w:hAnsiTheme="majorBidi" w:cstheme="majorBidi"/>
          <w:sz w:val="24"/>
          <w:szCs w:val="24"/>
          <w:lang w:val="id-ID"/>
        </w:rPr>
        <w:lastRenderedPageBreak/>
        <w:t>nilai pada variabel kondisi pasar (X</w:t>
      </w:r>
      <w:r w:rsidRPr="00C94F02">
        <w:rPr>
          <w:rFonts w:asciiTheme="majorBidi" w:hAnsiTheme="majorBidi" w:cstheme="majorBidi"/>
          <w:sz w:val="24"/>
          <w:szCs w:val="24"/>
          <w:vertAlign w:val="subscript"/>
          <w:lang w:val="id-ID"/>
        </w:rPr>
        <w:t>3</w:t>
      </w:r>
      <w:r w:rsidRPr="00C94F02">
        <w:rPr>
          <w:rFonts w:asciiTheme="majorBidi" w:hAnsiTheme="majorBidi" w:cstheme="majorBidi"/>
          <w:sz w:val="24"/>
          <w:szCs w:val="24"/>
          <w:lang w:val="id-ID"/>
        </w:rPr>
        <w:t>) akan meningkat preferensi konsumen sebesar 0,323 kali satuan pada konstanta 1.149. Kemudian koefisien regresi sebesar 0,470 menyatakan bahwa setiap penambahan 1 satuan nilai pada variabel lokasi pasar (X</w:t>
      </w:r>
      <w:r w:rsidRPr="00C94F02">
        <w:rPr>
          <w:rFonts w:asciiTheme="majorBidi" w:hAnsiTheme="majorBidi" w:cstheme="majorBidi"/>
          <w:sz w:val="24"/>
          <w:szCs w:val="24"/>
          <w:vertAlign w:val="subscript"/>
          <w:lang w:val="id-ID"/>
        </w:rPr>
        <w:t>4</w:t>
      </w:r>
      <w:r w:rsidRPr="00C94F02">
        <w:rPr>
          <w:rFonts w:asciiTheme="majorBidi" w:hAnsiTheme="majorBidi" w:cstheme="majorBidi"/>
          <w:sz w:val="24"/>
          <w:szCs w:val="24"/>
          <w:lang w:val="id-ID"/>
        </w:rPr>
        <w:t>) akan meningkat preferensi konsumen sebesar 0,470 kali satuan pada konstanta 1.149.</w:t>
      </w:r>
    </w:p>
    <w:p w:rsidR="00B17858" w:rsidRPr="00C94F02" w:rsidRDefault="00B17858" w:rsidP="00B17858">
      <w:pPr>
        <w:pStyle w:val="ListParagraph"/>
        <w:tabs>
          <w:tab w:val="left" w:pos="1134"/>
        </w:tabs>
        <w:autoSpaceDE w:val="0"/>
        <w:spacing w:after="0" w:line="240" w:lineRule="auto"/>
        <w:ind w:left="1134"/>
        <w:jc w:val="both"/>
        <w:rPr>
          <w:rFonts w:asciiTheme="majorBidi" w:hAnsiTheme="majorBidi" w:cstheme="majorBidi"/>
          <w:b/>
          <w:sz w:val="24"/>
          <w:szCs w:val="24"/>
          <w:lang w:val="id-ID"/>
        </w:rPr>
      </w:pPr>
      <w:r w:rsidRPr="00C94F02">
        <w:rPr>
          <w:rFonts w:asciiTheme="majorBidi" w:hAnsiTheme="majorBidi" w:cstheme="majorBidi"/>
          <w:b/>
          <w:sz w:val="24"/>
          <w:szCs w:val="24"/>
        </w:rPr>
        <w:t>e</w:t>
      </w:r>
      <w:r w:rsidRPr="00C94F02">
        <w:rPr>
          <w:rFonts w:asciiTheme="majorBidi" w:hAnsiTheme="majorBidi" w:cstheme="majorBidi"/>
          <w:b/>
          <w:sz w:val="24"/>
          <w:szCs w:val="24"/>
          <w:lang w:val="id-ID"/>
        </w:rPr>
        <w:t>. Uji F atau Anova Test</w:t>
      </w:r>
    </w:p>
    <w:p w:rsidR="00B17858" w:rsidRPr="00C94F02" w:rsidRDefault="00B17858" w:rsidP="00B17858">
      <w:pPr>
        <w:tabs>
          <w:tab w:val="left" w:pos="1134"/>
        </w:tabs>
        <w:autoSpaceDE w:val="0"/>
        <w:spacing w:line="240" w:lineRule="auto"/>
        <w:ind w:left="1134" w:hanging="414"/>
        <w:jc w:val="both"/>
        <w:rPr>
          <w:rFonts w:asciiTheme="majorBidi" w:hAnsiTheme="majorBidi" w:cstheme="majorBidi"/>
          <w:sz w:val="24"/>
          <w:szCs w:val="24"/>
          <w:lang w:val="id-ID"/>
        </w:rPr>
      </w:pPr>
      <w:r w:rsidRPr="00C94F02">
        <w:rPr>
          <w:rFonts w:asciiTheme="majorBidi" w:hAnsiTheme="majorBidi" w:cstheme="majorBidi"/>
          <w:sz w:val="24"/>
          <w:szCs w:val="24"/>
          <w:lang w:val="id-ID"/>
        </w:rPr>
        <w:tab/>
        <w:t>Uji F bertujuan untuk menguji Signifikansi model regresi Variabel harga (X</w:t>
      </w:r>
      <w:r w:rsidRPr="00C94F02">
        <w:rPr>
          <w:rFonts w:asciiTheme="majorBidi" w:hAnsiTheme="majorBidi" w:cstheme="majorBidi"/>
          <w:sz w:val="24"/>
          <w:szCs w:val="24"/>
          <w:vertAlign w:val="subscript"/>
          <w:lang w:val="id-ID"/>
        </w:rPr>
        <w:t>1</w:t>
      </w:r>
      <w:r w:rsidRPr="00C94F02">
        <w:rPr>
          <w:rFonts w:asciiTheme="majorBidi" w:hAnsiTheme="majorBidi" w:cstheme="majorBidi"/>
          <w:sz w:val="24"/>
          <w:szCs w:val="24"/>
          <w:lang w:val="id-ID"/>
        </w:rPr>
        <w:t>), kualitas (X</w:t>
      </w:r>
      <w:r w:rsidRPr="00C94F02">
        <w:rPr>
          <w:rFonts w:asciiTheme="majorBidi" w:hAnsiTheme="majorBidi" w:cstheme="majorBidi"/>
          <w:sz w:val="24"/>
          <w:szCs w:val="24"/>
          <w:vertAlign w:val="subscript"/>
          <w:lang w:val="id-ID"/>
        </w:rPr>
        <w:t>2</w:t>
      </w:r>
      <w:r w:rsidRPr="00C94F02">
        <w:rPr>
          <w:rFonts w:asciiTheme="majorBidi" w:hAnsiTheme="majorBidi" w:cstheme="majorBidi"/>
          <w:sz w:val="24"/>
          <w:szCs w:val="24"/>
          <w:lang w:val="id-ID"/>
        </w:rPr>
        <w:t>), kondisi pasar (X</w:t>
      </w:r>
      <w:r w:rsidRPr="00C94F02">
        <w:rPr>
          <w:rFonts w:asciiTheme="majorBidi" w:hAnsiTheme="majorBidi" w:cstheme="majorBidi"/>
          <w:sz w:val="24"/>
          <w:szCs w:val="24"/>
          <w:vertAlign w:val="subscript"/>
          <w:lang w:val="id-ID"/>
        </w:rPr>
        <w:t>3</w:t>
      </w:r>
      <w:r w:rsidRPr="00C94F02">
        <w:rPr>
          <w:rFonts w:asciiTheme="majorBidi" w:hAnsiTheme="majorBidi" w:cstheme="majorBidi"/>
          <w:sz w:val="24"/>
          <w:szCs w:val="24"/>
          <w:lang w:val="id-ID"/>
        </w:rPr>
        <w:t>)</w:t>
      </w:r>
      <w:r w:rsidRPr="00C94F02">
        <w:rPr>
          <w:rFonts w:asciiTheme="majorBidi" w:hAnsiTheme="majorBidi" w:cstheme="majorBidi"/>
          <w:sz w:val="24"/>
          <w:szCs w:val="24"/>
          <w:vertAlign w:val="subscript"/>
          <w:lang w:val="id-ID"/>
        </w:rPr>
        <w:t xml:space="preserve"> </w:t>
      </w:r>
      <w:r w:rsidRPr="00C94F02">
        <w:rPr>
          <w:rFonts w:asciiTheme="majorBidi" w:hAnsiTheme="majorBidi" w:cstheme="majorBidi"/>
          <w:sz w:val="24"/>
          <w:szCs w:val="24"/>
          <w:lang w:val="id-ID"/>
        </w:rPr>
        <w:t xml:space="preserve"> dan lokasi pasar (X</w:t>
      </w:r>
      <w:r w:rsidRPr="00C94F02">
        <w:rPr>
          <w:rFonts w:asciiTheme="majorBidi" w:hAnsiTheme="majorBidi" w:cstheme="majorBidi"/>
          <w:sz w:val="24"/>
          <w:szCs w:val="24"/>
          <w:vertAlign w:val="subscript"/>
          <w:lang w:val="id-ID"/>
        </w:rPr>
        <w:t>4</w:t>
      </w:r>
      <w:r w:rsidRPr="00C94F02">
        <w:rPr>
          <w:rFonts w:asciiTheme="majorBidi" w:hAnsiTheme="majorBidi" w:cstheme="majorBidi"/>
          <w:sz w:val="24"/>
          <w:szCs w:val="24"/>
          <w:lang w:val="id-ID"/>
        </w:rPr>
        <w:t>) terhadap preferensi konsumen  (Y). Hasil uji F seperti yang terdapat pada tabel 4.3 berikut:</w:t>
      </w:r>
    </w:p>
    <w:p w:rsidR="00B17858" w:rsidRDefault="00B17858" w:rsidP="00B17858">
      <w:pPr>
        <w:autoSpaceDE w:val="0"/>
        <w:spacing w:after="120" w:line="240" w:lineRule="auto"/>
        <w:jc w:val="center"/>
        <w:rPr>
          <w:rFonts w:asciiTheme="majorBidi" w:hAnsiTheme="majorBidi" w:cstheme="majorBidi"/>
          <w:sz w:val="24"/>
          <w:szCs w:val="24"/>
          <w:lang w:val="id-ID"/>
        </w:rPr>
        <w:sectPr w:rsidR="00B17858" w:rsidSect="007E7DEF">
          <w:type w:val="continuous"/>
          <w:pgSz w:w="12242" w:h="20163" w:code="5"/>
          <w:pgMar w:top="1701" w:right="1701" w:bottom="1701" w:left="1701" w:header="855" w:footer="709" w:gutter="0"/>
          <w:cols w:num="2" w:space="708"/>
          <w:docGrid w:linePitch="360"/>
        </w:sectPr>
      </w:pPr>
    </w:p>
    <w:p w:rsidR="00B17858" w:rsidRPr="00C94F02" w:rsidRDefault="00B17858" w:rsidP="00B17858">
      <w:pPr>
        <w:autoSpaceDE w:val="0"/>
        <w:spacing w:after="120" w:line="240" w:lineRule="auto"/>
        <w:jc w:val="center"/>
        <w:rPr>
          <w:rFonts w:asciiTheme="majorBidi" w:hAnsiTheme="majorBidi" w:cstheme="majorBidi"/>
          <w:sz w:val="24"/>
          <w:szCs w:val="24"/>
        </w:rPr>
      </w:pPr>
      <w:r w:rsidRPr="00C94F02">
        <w:rPr>
          <w:rFonts w:asciiTheme="majorBidi" w:hAnsiTheme="majorBidi" w:cstheme="majorBidi"/>
          <w:sz w:val="24"/>
          <w:szCs w:val="24"/>
          <w:lang w:val="id-ID"/>
        </w:rPr>
        <w:lastRenderedPageBreak/>
        <w:t>Tabel:</w:t>
      </w:r>
      <w:r w:rsidRPr="00C94F02">
        <w:rPr>
          <w:rFonts w:asciiTheme="majorBidi" w:hAnsiTheme="majorBidi" w:cstheme="majorBidi"/>
          <w:sz w:val="24"/>
          <w:szCs w:val="24"/>
        </w:rPr>
        <w:t xml:space="preserve"> 4.3</w:t>
      </w:r>
    </w:p>
    <w:p w:rsidR="00B17858" w:rsidRPr="00C94F02" w:rsidRDefault="00B17858" w:rsidP="00B17858">
      <w:pPr>
        <w:autoSpaceDE w:val="0"/>
        <w:spacing w:after="0" w:line="240" w:lineRule="auto"/>
        <w:ind w:left="142" w:firstLine="709"/>
        <w:jc w:val="center"/>
        <w:rPr>
          <w:rFonts w:asciiTheme="majorBidi" w:hAnsiTheme="majorBidi" w:cstheme="majorBidi"/>
          <w:sz w:val="24"/>
          <w:szCs w:val="24"/>
          <w:lang w:val="id-ID"/>
        </w:rPr>
      </w:pPr>
      <w:r w:rsidRPr="00C94F02">
        <w:rPr>
          <w:rFonts w:asciiTheme="majorBidi" w:hAnsiTheme="majorBidi" w:cstheme="majorBidi"/>
          <w:sz w:val="24"/>
          <w:szCs w:val="24"/>
          <w:lang w:val="id-ID"/>
        </w:rPr>
        <w:t>F-</w:t>
      </w:r>
      <w:r w:rsidRPr="00C94F02">
        <w:rPr>
          <w:rFonts w:asciiTheme="majorBidi" w:hAnsiTheme="majorBidi" w:cstheme="majorBidi"/>
          <w:sz w:val="24"/>
          <w:szCs w:val="24"/>
          <w:vertAlign w:val="subscript"/>
          <w:lang w:val="id-ID"/>
        </w:rPr>
        <w:t>hitung</w:t>
      </w:r>
      <w:r w:rsidRPr="00C94F02">
        <w:rPr>
          <w:rFonts w:asciiTheme="majorBidi" w:hAnsiTheme="majorBidi" w:cstheme="majorBidi"/>
          <w:sz w:val="24"/>
          <w:szCs w:val="24"/>
          <w:lang w:val="id-ID"/>
        </w:rPr>
        <w:t xml:space="preserve"> dan Signifikansi Variabel harga (X</w:t>
      </w:r>
      <w:r w:rsidRPr="00C94F02">
        <w:rPr>
          <w:rFonts w:asciiTheme="majorBidi" w:hAnsiTheme="majorBidi" w:cstheme="majorBidi"/>
          <w:sz w:val="24"/>
          <w:szCs w:val="24"/>
          <w:vertAlign w:val="subscript"/>
          <w:lang w:val="id-ID"/>
        </w:rPr>
        <w:t>1</w:t>
      </w:r>
      <w:r w:rsidRPr="00C94F02">
        <w:rPr>
          <w:rFonts w:asciiTheme="majorBidi" w:hAnsiTheme="majorBidi" w:cstheme="majorBidi"/>
          <w:sz w:val="24"/>
          <w:szCs w:val="24"/>
          <w:lang w:val="id-ID"/>
        </w:rPr>
        <w:t>), Variabel kualitas (X</w:t>
      </w:r>
      <w:r w:rsidRPr="00C94F02">
        <w:rPr>
          <w:rFonts w:asciiTheme="majorBidi" w:hAnsiTheme="majorBidi" w:cstheme="majorBidi"/>
          <w:sz w:val="24"/>
          <w:szCs w:val="24"/>
          <w:vertAlign w:val="subscript"/>
          <w:lang w:val="id-ID"/>
        </w:rPr>
        <w:t>2</w:t>
      </w:r>
      <w:r w:rsidRPr="00C94F02">
        <w:rPr>
          <w:rFonts w:asciiTheme="majorBidi" w:hAnsiTheme="majorBidi" w:cstheme="majorBidi"/>
          <w:sz w:val="24"/>
          <w:szCs w:val="24"/>
          <w:lang w:val="id-ID"/>
        </w:rPr>
        <w:t>),</w:t>
      </w:r>
    </w:p>
    <w:p w:rsidR="00B17858" w:rsidRPr="00C94F02" w:rsidRDefault="00B17858" w:rsidP="00B17858">
      <w:pPr>
        <w:autoSpaceDE w:val="0"/>
        <w:spacing w:after="0" w:line="240" w:lineRule="auto"/>
        <w:ind w:left="142" w:firstLine="709"/>
        <w:jc w:val="center"/>
        <w:rPr>
          <w:rFonts w:asciiTheme="majorBidi" w:hAnsiTheme="majorBidi" w:cstheme="majorBidi"/>
          <w:sz w:val="24"/>
          <w:szCs w:val="24"/>
          <w:lang w:val="id-ID"/>
        </w:rPr>
      </w:pPr>
      <w:r w:rsidRPr="00C94F02">
        <w:rPr>
          <w:rFonts w:asciiTheme="majorBidi" w:hAnsiTheme="majorBidi" w:cstheme="majorBidi"/>
          <w:sz w:val="24"/>
          <w:szCs w:val="24"/>
          <w:lang w:val="id-ID"/>
        </w:rPr>
        <w:t>Variabel kondisi pasar (X</w:t>
      </w:r>
      <w:r w:rsidRPr="00C94F02">
        <w:rPr>
          <w:rFonts w:asciiTheme="majorBidi" w:hAnsiTheme="majorBidi" w:cstheme="majorBidi"/>
          <w:sz w:val="24"/>
          <w:szCs w:val="24"/>
          <w:vertAlign w:val="subscript"/>
          <w:lang w:val="id-ID"/>
        </w:rPr>
        <w:t>3</w:t>
      </w:r>
      <w:r w:rsidRPr="00C94F02">
        <w:rPr>
          <w:rFonts w:asciiTheme="majorBidi" w:hAnsiTheme="majorBidi" w:cstheme="majorBidi"/>
          <w:sz w:val="24"/>
          <w:szCs w:val="24"/>
          <w:lang w:val="id-ID"/>
        </w:rPr>
        <w:t>) dan Variabel lokasi pasar (X</w:t>
      </w:r>
      <w:r w:rsidRPr="00C94F02">
        <w:rPr>
          <w:rFonts w:asciiTheme="majorBidi" w:hAnsiTheme="majorBidi" w:cstheme="majorBidi"/>
          <w:sz w:val="24"/>
          <w:szCs w:val="24"/>
          <w:vertAlign w:val="subscript"/>
          <w:lang w:val="id-ID"/>
        </w:rPr>
        <w:t>4</w:t>
      </w:r>
      <w:r w:rsidRPr="00C94F02">
        <w:rPr>
          <w:rFonts w:asciiTheme="majorBidi" w:hAnsiTheme="majorBidi" w:cstheme="majorBidi"/>
          <w:sz w:val="24"/>
          <w:szCs w:val="24"/>
          <w:lang w:val="id-ID"/>
        </w:rPr>
        <w:t>)</w:t>
      </w:r>
    </w:p>
    <w:p w:rsidR="00B17858" w:rsidRPr="00C94F02" w:rsidRDefault="00B17858" w:rsidP="00B17858">
      <w:pPr>
        <w:autoSpaceDE w:val="0"/>
        <w:spacing w:line="240" w:lineRule="auto"/>
        <w:ind w:left="142" w:firstLine="709"/>
        <w:jc w:val="center"/>
        <w:rPr>
          <w:rFonts w:asciiTheme="majorBidi" w:hAnsiTheme="majorBidi" w:cstheme="majorBidi"/>
          <w:sz w:val="24"/>
          <w:szCs w:val="24"/>
          <w:lang w:val="id-ID"/>
        </w:rPr>
      </w:pPr>
      <w:r w:rsidRPr="00C94F02">
        <w:rPr>
          <w:rFonts w:asciiTheme="majorBidi" w:hAnsiTheme="majorBidi" w:cstheme="majorBidi"/>
          <w:sz w:val="24"/>
          <w:szCs w:val="24"/>
          <w:lang w:val="id-ID"/>
        </w:rPr>
        <w:t>Terhadap Variabel preferensi konsumen (Y)</w:t>
      </w:r>
    </w:p>
    <w:tbl>
      <w:tblPr>
        <w:tblW w:w="0" w:type="auto"/>
        <w:tblInd w:w="861" w:type="dxa"/>
        <w:tblLayout w:type="fixed"/>
        <w:tblCellMar>
          <w:top w:w="30" w:type="dxa"/>
          <w:left w:w="30" w:type="dxa"/>
          <w:bottom w:w="30" w:type="dxa"/>
          <w:right w:w="30" w:type="dxa"/>
        </w:tblCellMar>
        <w:tblLook w:val="0000" w:firstRow="0" w:lastRow="0" w:firstColumn="0" w:lastColumn="0" w:noHBand="0" w:noVBand="0"/>
      </w:tblPr>
      <w:tblGrid>
        <w:gridCol w:w="567"/>
        <w:gridCol w:w="1417"/>
        <w:gridCol w:w="1418"/>
        <w:gridCol w:w="709"/>
        <w:gridCol w:w="900"/>
        <w:gridCol w:w="801"/>
        <w:gridCol w:w="708"/>
        <w:gridCol w:w="40"/>
      </w:tblGrid>
      <w:tr w:rsidR="00B17858" w:rsidRPr="00C94F02" w:rsidTr="00B44C58">
        <w:trPr>
          <w:gridAfter w:val="1"/>
          <w:wAfter w:w="40" w:type="dxa"/>
          <w:cantSplit/>
          <w:tblHeader/>
        </w:trPr>
        <w:tc>
          <w:tcPr>
            <w:tcW w:w="6520" w:type="dxa"/>
            <w:gridSpan w:val="7"/>
            <w:shd w:val="clear" w:color="auto" w:fill="FFFFFF"/>
            <w:vAlign w:val="center"/>
          </w:tcPr>
          <w:p w:rsidR="00B17858" w:rsidRPr="00C94F02" w:rsidRDefault="00B17858" w:rsidP="00B17858">
            <w:pPr>
              <w:autoSpaceDE w:val="0"/>
              <w:snapToGrid w:val="0"/>
              <w:spacing w:after="0" w:line="240" w:lineRule="auto"/>
              <w:jc w:val="center"/>
              <w:rPr>
                <w:rFonts w:asciiTheme="majorBidi" w:eastAsia="Times New Roman" w:hAnsiTheme="majorBidi" w:cstheme="majorBidi"/>
                <w:b/>
                <w:bCs/>
                <w:color w:val="000000"/>
                <w:sz w:val="24"/>
                <w:szCs w:val="24"/>
                <w:vertAlign w:val="superscript"/>
              </w:rPr>
            </w:pPr>
            <w:r w:rsidRPr="00C94F02">
              <w:rPr>
                <w:rFonts w:asciiTheme="majorBidi" w:eastAsia="Times New Roman" w:hAnsiTheme="majorBidi" w:cstheme="majorBidi"/>
                <w:b/>
                <w:bCs/>
                <w:color w:val="000000"/>
                <w:sz w:val="24"/>
                <w:szCs w:val="24"/>
              </w:rPr>
              <w:t>ANOVA</w:t>
            </w:r>
            <w:r w:rsidRPr="00C94F02">
              <w:rPr>
                <w:rFonts w:asciiTheme="majorBidi" w:eastAsia="Times New Roman" w:hAnsiTheme="majorBidi" w:cstheme="majorBidi"/>
                <w:b/>
                <w:bCs/>
                <w:color w:val="000000"/>
                <w:sz w:val="24"/>
                <w:szCs w:val="24"/>
                <w:vertAlign w:val="superscript"/>
              </w:rPr>
              <w:t>b</w:t>
            </w:r>
          </w:p>
        </w:tc>
      </w:tr>
      <w:tr w:rsidR="00B17858" w:rsidRPr="00C94F02" w:rsidTr="00B44C58">
        <w:tblPrEx>
          <w:tblCellMar>
            <w:top w:w="0" w:type="dxa"/>
            <w:bottom w:w="0" w:type="dxa"/>
          </w:tblCellMar>
        </w:tblPrEx>
        <w:trPr>
          <w:cantSplit/>
          <w:tblHeader/>
        </w:trPr>
        <w:tc>
          <w:tcPr>
            <w:tcW w:w="1984" w:type="dxa"/>
            <w:gridSpan w:val="2"/>
            <w:tcBorders>
              <w:top w:val="single" w:sz="8" w:space="0" w:color="000000"/>
              <w:left w:val="single" w:sz="8" w:space="0" w:color="000000"/>
              <w:bottom w:val="single" w:sz="8" w:space="0" w:color="000000"/>
            </w:tcBorders>
            <w:shd w:val="clear" w:color="auto" w:fill="FFFFFF"/>
            <w:vAlign w:val="bottom"/>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Model</w:t>
            </w:r>
          </w:p>
        </w:tc>
        <w:tc>
          <w:tcPr>
            <w:tcW w:w="1418" w:type="dxa"/>
            <w:tcBorders>
              <w:top w:val="single" w:sz="8" w:space="0" w:color="000000"/>
              <w:left w:val="single" w:sz="8" w:space="0" w:color="000000"/>
              <w:bottom w:val="single" w:sz="8" w:space="0" w:color="000000"/>
            </w:tcBorders>
            <w:shd w:val="clear" w:color="auto" w:fill="FFFFFF"/>
            <w:vAlign w:val="bottom"/>
          </w:tcPr>
          <w:p w:rsidR="00B17858" w:rsidRPr="00C94F02" w:rsidRDefault="00B17858" w:rsidP="00B17858">
            <w:pPr>
              <w:autoSpaceDE w:val="0"/>
              <w:snapToGrid w:val="0"/>
              <w:spacing w:after="0" w:line="240" w:lineRule="auto"/>
              <w:jc w:val="center"/>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Sum of Squares</w:t>
            </w:r>
          </w:p>
        </w:tc>
        <w:tc>
          <w:tcPr>
            <w:tcW w:w="709" w:type="dxa"/>
            <w:tcBorders>
              <w:top w:val="single" w:sz="8" w:space="0" w:color="000000"/>
              <w:left w:val="single" w:sz="8" w:space="0" w:color="000000"/>
              <w:bottom w:val="single" w:sz="8" w:space="0" w:color="000000"/>
            </w:tcBorders>
            <w:shd w:val="clear" w:color="auto" w:fill="FFFFFF"/>
            <w:vAlign w:val="bottom"/>
          </w:tcPr>
          <w:p w:rsidR="00B17858" w:rsidRPr="00C94F02" w:rsidRDefault="00B17858" w:rsidP="00B17858">
            <w:pPr>
              <w:autoSpaceDE w:val="0"/>
              <w:snapToGrid w:val="0"/>
              <w:spacing w:after="0" w:line="240" w:lineRule="auto"/>
              <w:jc w:val="center"/>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Df</w:t>
            </w:r>
          </w:p>
        </w:tc>
        <w:tc>
          <w:tcPr>
            <w:tcW w:w="900" w:type="dxa"/>
            <w:tcBorders>
              <w:top w:val="single" w:sz="8" w:space="0" w:color="000000"/>
              <w:left w:val="single" w:sz="8" w:space="0" w:color="000000"/>
              <w:bottom w:val="single" w:sz="8" w:space="0" w:color="000000"/>
            </w:tcBorders>
            <w:shd w:val="clear" w:color="auto" w:fill="FFFFFF"/>
            <w:vAlign w:val="bottom"/>
          </w:tcPr>
          <w:p w:rsidR="00B17858" w:rsidRPr="00C94F02" w:rsidRDefault="00B17858" w:rsidP="00B17858">
            <w:pPr>
              <w:autoSpaceDE w:val="0"/>
              <w:snapToGrid w:val="0"/>
              <w:spacing w:after="0" w:line="240" w:lineRule="auto"/>
              <w:jc w:val="center"/>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Mean Square</w:t>
            </w:r>
          </w:p>
        </w:tc>
        <w:tc>
          <w:tcPr>
            <w:tcW w:w="801" w:type="dxa"/>
            <w:tcBorders>
              <w:top w:val="single" w:sz="8" w:space="0" w:color="000000"/>
              <w:left w:val="single" w:sz="8" w:space="0" w:color="000000"/>
              <w:bottom w:val="single" w:sz="8" w:space="0" w:color="000000"/>
            </w:tcBorders>
            <w:shd w:val="clear" w:color="auto" w:fill="F2DBDB"/>
            <w:vAlign w:val="bottom"/>
          </w:tcPr>
          <w:p w:rsidR="00B17858" w:rsidRPr="00C94F02" w:rsidRDefault="00B17858" w:rsidP="00B17858">
            <w:pPr>
              <w:autoSpaceDE w:val="0"/>
              <w:snapToGrid w:val="0"/>
              <w:spacing w:after="0" w:line="240" w:lineRule="auto"/>
              <w:jc w:val="center"/>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F</w:t>
            </w:r>
          </w:p>
        </w:tc>
        <w:tc>
          <w:tcPr>
            <w:tcW w:w="748"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rsidR="00B17858" w:rsidRPr="00C94F02" w:rsidRDefault="00B17858" w:rsidP="00B17858">
            <w:pPr>
              <w:autoSpaceDE w:val="0"/>
              <w:snapToGrid w:val="0"/>
              <w:spacing w:after="0" w:line="240" w:lineRule="auto"/>
              <w:jc w:val="center"/>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Sig.</w:t>
            </w:r>
          </w:p>
        </w:tc>
      </w:tr>
      <w:tr w:rsidR="00B17858" w:rsidRPr="00C94F02" w:rsidTr="00B44C58">
        <w:tblPrEx>
          <w:tblCellMar>
            <w:top w:w="0" w:type="dxa"/>
            <w:bottom w:w="0" w:type="dxa"/>
          </w:tblCellMar>
        </w:tblPrEx>
        <w:trPr>
          <w:cantSplit/>
          <w:tblHeader/>
        </w:trPr>
        <w:tc>
          <w:tcPr>
            <w:tcW w:w="567" w:type="dxa"/>
            <w:vMerge w:val="restart"/>
            <w:tcBorders>
              <w:top w:val="single" w:sz="8" w:space="0" w:color="000000"/>
              <w:left w:val="single" w:sz="8" w:space="0" w:color="000000"/>
              <w:bottom w:val="single" w:sz="8" w:space="0" w:color="000000"/>
            </w:tcBorders>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w:t>
            </w:r>
          </w:p>
        </w:tc>
        <w:tc>
          <w:tcPr>
            <w:tcW w:w="1417" w:type="dxa"/>
            <w:tcBorders>
              <w:top w:val="single" w:sz="8" w:space="0" w:color="000000"/>
            </w:tcBorders>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Regression</w:t>
            </w:r>
          </w:p>
        </w:tc>
        <w:tc>
          <w:tcPr>
            <w:tcW w:w="1418" w:type="dxa"/>
            <w:tcBorders>
              <w:top w:val="single" w:sz="8" w:space="0" w:color="000000"/>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1807.024</w:t>
            </w:r>
          </w:p>
        </w:tc>
        <w:tc>
          <w:tcPr>
            <w:tcW w:w="709" w:type="dxa"/>
            <w:tcBorders>
              <w:top w:val="single" w:sz="8" w:space="0" w:color="000000"/>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4</w:t>
            </w:r>
          </w:p>
        </w:tc>
        <w:tc>
          <w:tcPr>
            <w:tcW w:w="900" w:type="dxa"/>
            <w:tcBorders>
              <w:top w:val="single" w:sz="8" w:space="0" w:color="000000"/>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451.756</w:t>
            </w:r>
          </w:p>
        </w:tc>
        <w:tc>
          <w:tcPr>
            <w:tcW w:w="801" w:type="dxa"/>
            <w:tcBorders>
              <w:top w:val="single" w:sz="8" w:space="0" w:color="000000"/>
              <w:left w:val="single" w:sz="8" w:space="0" w:color="000000"/>
            </w:tcBorders>
            <w:shd w:val="clear" w:color="auto" w:fill="F2DBDB"/>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133.395</w:t>
            </w:r>
          </w:p>
        </w:tc>
        <w:tc>
          <w:tcPr>
            <w:tcW w:w="748" w:type="dxa"/>
            <w:gridSpan w:val="2"/>
            <w:tcBorders>
              <w:top w:val="single" w:sz="8" w:space="0" w:color="000000"/>
              <w:left w:val="single" w:sz="8" w:space="0" w:color="000000"/>
              <w:righ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vertAlign w:val="superscript"/>
              </w:rPr>
            </w:pPr>
            <w:r w:rsidRPr="00C94F02">
              <w:rPr>
                <w:rFonts w:asciiTheme="majorBidi" w:eastAsia="Times New Roman" w:hAnsiTheme="majorBidi" w:cstheme="majorBidi"/>
                <w:color w:val="000000"/>
                <w:sz w:val="24"/>
                <w:szCs w:val="24"/>
              </w:rPr>
              <w:t>.000</w:t>
            </w:r>
            <w:r w:rsidRPr="00C94F02">
              <w:rPr>
                <w:rFonts w:asciiTheme="majorBidi" w:eastAsia="Times New Roman" w:hAnsiTheme="majorBidi" w:cstheme="majorBidi"/>
                <w:color w:val="000000"/>
                <w:sz w:val="24"/>
                <w:szCs w:val="24"/>
                <w:vertAlign w:val="superscript"/>
              </w:rPr>
              <w:t>a</w:t>
            </w:r>
          </w:p>
        </w:tc>
      </w:tr>
      <w:tr w:rsidR="00B17858" w:rsidRPr="00C94F02" w:rsidTr="00B44C58">
        <w:tblPrEx>
          <w:tblCellMar>
            <w:top w:w="0" w:type="dxa"/>
            <w:bottom w:w="0" w:type="dxa"/>
          </w:tblCellMar>
        </w:tblPrEx>
        <w:trPr>
          <w:cantSplit/>
          <w:tblHeader/>
        </w:trPr>
        <w:tc>
          <w:tcPr>
            <w:tcW w:w="567" w:type="dxa"/>
            <w:vMerge/>
            <w:tcBorders>
              <w:top w:val="single" w:sz="8" w:space="0" w:color="000000"/>
              <w:left w:val="single" w:sz="8" w:space="0" w:color="000000"/>
              <w:bottom w:val="single" w:sz="8" w:space="0" w:color="000000"/>
            </w:tcBorders>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p>
        </w:tc>
        <w:tc>
          <w:tcPr>
            <w:tcW w:w="1417" w:type="dxa"/>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Residual</w:t>
            </w:r>
          </w:p>
        </w:tc>
        <w:tc>
          <w:tcPr>
            <w:tcW w:w="1418"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321.726</w:t>
            </w:r>
          </w:p>
        </w:tc>
        <w:tc>
          <w:tcPr>
            <w:tcW w:w="709"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95</w:t>
            </w:r>
          </w:p>
        </w:tc>
        <w:tc>
          <w:tcPr>
            <w:tcW w:w="900" w:type="dxa"/>
            <w:tcBorders>
              <w:left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3.387</w:t>
            </w:r>
          </w:p>
        </w:tc>
        <w:tc>
          <w:tcPr>
            <w:tcW w:w="801" w:type="dxa"/>
            <w:tcBorders>
              <w:left w:val="single" w:sz="8" w:space="0" w:color="000000"/>
            </w:tcBorders>
            <w:shd w:val="clear" w:color="auto" w:fill="F2DBDB"/>
            <w:vAlign w:val="center"/>
          </w:tcPr>
          <w:p w:rsidR="00B17858" w:rsidRPr="00C94F02" w:rsidRDefault="00B17858" w:rsidP="00B17858">
            <w:pPr>
              <w:autoSpaceDE w:val="0"/>
              <w:snapToGrid w:val="0"/>
              <w:spacing w:after="0" w:line="240" w:lineRule="auto"/>
              <w:jc w:val="center"/>
              <w:rPr>
                <w:rFonts w:asciiTheme="majorBidi" w:eastAsia="Times New Roman" w:hAnsiTheme="majorBidi" w:cstheme="majorBidi"/>
                <w:sz w:val="24"/>
                <w:szCs w:val="24"/>
              </w:rPr>
            </w:pPr>
          </w:p>
        </w:tc>
        <w:tc>
          <w:tcPr>
            <w:tcW w:w="748" w:type="dxa"/>
            <w:gridSpan w:val="2"/>
            <w:tcBorders>
              <w:left w:val="single" w:sz="8" w:space="0" w:color="000000"/>
              <w:right w:val="single" w:sz="8" w:space="0" w:color="000000"/>
            </w:tcBorders>
            <w:shd w:val="clear" w:color="auto" w:fill="FFFFFF"/>
            <w:vAlign w:val="center"/>
          </w:tcPr>
          <w:p w:rsidR="00B17858" w:rsidRPr="00C94F02" w:rsidRDefault="00B17858" w:rsidP="00B17858">
            <w:pPr>
              <w:autoSpaceDE w:val="0"/>
              <w:snapToGrid w:val="0"/>
              <w:spacing w:after="0" w:line="240" w:lineRule="auto"/>
              <w:jc w:val="center"/>
              <w:rPr>
                <w:rFonts w:asciiTheme="majorBidi" w:eastAsia="Times New Roman" w:hAnsiTheme="majorBidi" w:cstheme="majorBidi"/>
                <w:sz w:val="24"/>
                <w:szCs w:val="24"/>
              </w:rPr>
            </w:pPr>
          </w:p>
        </w:tc>
      </w:tr>
      <w:tr w:rsidR="00B17858" w:rsidRPr="00C94F02" w:rsidTr="00B44C58">
        <w:tblPrEx>
          <w:tblCellMar>
            <w:top w:w="0" w:type="dxa"/>
            <w:bottom w:w="0" w:type="dxa"/>
          </w:tblCellMar>
        </w:tblPrEx>
        <w:trPr>
          <w:cantSplit/>
          <w:tblHeader/>
        </w:trPr>
        <w:tc>
          <w:tcPr>
            <w:tcW w:w="567" w:type="dxa"/>
            <w:vMerge/>
            <w:tcBorders>
              <w:top w:val="single" w:sz="8" w:space="0" w:color="000000"/>
              <w:left w:val="single" w:sz="8" w:space="0" w:color="000000"/>
              <w:bottom w:val="single" w:sz="8" w:space="0" w:color="000000"/>
            </w:tcBorders>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sz w:val="24"/>
                <w:szCs w:val="24"/>
              </w:rPr>
            </w:pPr>
          </w:p>
        </w:tc>
        <w:tc>
          <w:tcPr>
            <w:tcW w:w="1417" w:type="dxa"/>
            <w:tcBorders>
              <w:bottom w:val="single" w:sz="8" w:space="0" w:color="000000"/>
            </w:tcBorders>
            <w:shd w:val="clear" w:color="auto" w:fill="FFFFFF"/>
          </w:tcPr>
          <w:p w:rsidR="00B17858" w:rsidRPr="00C94F02" w:rsidRDefault="00B17858" w:rsidP="00B17858">
            <w:pPr>
              <w:autoSpaceDE w:val="0"/>
              <w:snapToGrid w:val="0"/>
              <w:spacing w:after="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Total</w:t>
            </w:r>
          </w:p>
        </w:tc>
        <w:tc>
          <w:tcPr>
            <w:tcW w:w="1418" w:type="dxa"/>
            <w:tcBorders>
              <w:left w:val="single" w:sz="8" w:space="0" w:color="000000"/>
              <w:bottom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2128.750</w:t>
            </w:r>
          </w:p>
        </w:tc>
        <w:tc>
          <w:tcPr>
            <w:tcW w:w="709" w:type="dxa"/>
            <w:tcBorders>
              <w:left w:val="single" w:sz="8" w:space="0" w:color="000000"/>
              <w:bottom w:val="single" w:sz="8" w:space="0" w:color="000000"/>
            </w:tcBorders>
            <w:shd w:val="clear" w:color="auto" w:fill="FFFFFF"/>
          </w:tcPr>
          <w:p w:rsidR="00B17858" w:rsidRPr="00C94F02" w:rsidRDefault="00B17858" w:rsidP="00B17858">
            <w:pPr>
              <w:autoSpaceDE w:val="0"/>
              <w:snapToGrid w:val="0"/>
              <w:spacing w:after="0" w:line="240" w:lineRule="auto"/>
              <w:jc w:val="right"/>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99</w:t>
            </w:r>
          </w:p>
        </w:tc>
        <w:tc>
          <w:tcPr>
            <w:tcW w:w="900" w:type="dxa"/>
            <w:tcBorders>
              <w:left w:val="single" w:sz="8" w:space="0" w:color="000000"/>
              <w:bottom w:val="single" w:sz="8" w:space="0" w:color="000000"/>
            </w:tcBorders>
            <w:shd w:val="clear" w:color="auto" w:fill="FFFFFF"/>
            <w:vAlign w:val="center"/>
          </w:tcPr>
          <w:p w:rsidR="00B17858" w:rsidRPr="00C94F02" w:rsidRDefault="00B17858" w:rsidP="00B17858">
            <w:pPr>
              <w:autoSpaceDE w:val="0"/>
              <w:snapToGrid w:val="0"/>
              <w:spacing w:after="0" w:line="240" w:lineRule="auto"/>
              <w:jc w:val="center"/>
              <w:rPr>
                <w:rFonts w:asciiTheme="majorBidi" w:eastAsia="Times New Roman" w:hAnsiTheme="majorBidi" w:cstheme="majorBidi"/>
                <w:sz w:val="24"/>
                <w:szCs w:val="24"/>
              </w:rPr>
            </w:pPr>
          </w:p>
        </w:tc>
        <w:tc>
          <w:tcPr>
            <w:tcW w:w="801" w:type="dxa"/>
            <w:tcBorders>
              <w:left w:val="single" w:sz="8" w:space="0" w:color="000000"/>
              <w:bottom w:val="single" w:sz="8" w:space="0" w:color="000000"/>
            </w:tcBorders>
            <w:shd w:val="clear" w:color="auto" w:fill="F2DBDB"/>
            <w:vAlign w:val="center"/>
          </w:tcPr>
          <w:p w:rsidR="00B17858" w:rsidRPr="00C94F02" w:rsidRDefault="00B17858" w:rsidP="00B17858">
            <w:pPr>
              <w:autoSpaceDE w:val="0"/>
              <w:snapToGrid w:val="0"/>
              <w:spacing w:after="0" w:line="240" w:lineRule="auto"/>
              <w:jc w:val="center"/>
              <w:rPr>
                <w:rFonts w:asciiTheme="majorBidi" w:eastAsia="Times New Roman" w:hAnsiTheme="majorBidi" w:cstheme="majorBidi"/>
                <w:sz w:val="24"/>
                <w:szCs w:val="24"/>
              </w:rPr>
            </w:pPr>
          </w:p>
        </w:tc>
        <w:tc>
          <w:tcPr>
            <w:tcW w:w="748" w:type="dxa"/>
            <w:gridSpan w:val="2"/>
            <w:tcBorders>
              <w:left w:val="single" w:sz="8" w:space="0" w:color="000000"/>
              <w:bottom w:val="single" w:sz="8" w:space="0" w:color="000000"/>
              <w:right w:val="single" w:sz="8" w:space="0" w:color="000000"/>
            </w:tcBorders>
            <w:shd w:val="clear" w:color="auto" w:fill="FFFFFF"/>
            <w:vAlign w:val="center"/>
          </w:tcPr>
          <w:p w:rsidR="00B17858" w:rsidRPr="00C94F02" w:rsidRDefault="00B17858" w:rsidP="00B17858">
            <w:pPr>
              <w:autoSpaceDE w:val="0"/>
              <w:snapToGrid w:val="0"/>
              <w:spacing w:after="0" w:line="240" w:lineRule="auto"/>
              <w:jc w:val="center"/>
              <w:rPr>
                <w:rFonts w:asciiTheme="majorBidi" w:eastAsia="Times New Roman" w:hAnsiTheme="majorBidi" w:cstheme="majorBidi"/>
                <w:sz w:val="24"/>
                <w:szCs w:val="24"/>
              </w:rPr>
            </w:pPr>
          </w:p>
        </w:tc>
      </w:tr>
    </w:tbl>
    <w:p w:rsidR="00B17858" w:rsidRDefault="00B17858" w:rsidP="00B17858">
      <w:pPr>
        <w:autoSpaceDE w:val="0"/>
        <w:snapToGrid w:val="0"/>
        <w:spacing w:after="0" w:line="240" w:lineRule="auto"/>
        <w:ind w:right="-192"/>
        <w:rPr>
          <w:rFonts w:asciiTheme="majorBidi" w:eastAsia="Times New Roman" w:hAnsiTheme="majorBidi" w:cstheme="majorBidi"/>
          <w:color w:val="000000"/>
          <w:sz w:val="24"/>
          <w:szCs w:val="24"/>
        </w:rPr>
        <w:sectPr w:rsidR="00B17858" w:rsidSect="007E7DEF">
          <w:type w:val="continuous"/>
          <w:pgSz w:w="12242" w:h="20163" w:code="5"/>
          <w:pgMar w:top="1701" w:right="1701" w:bottom="1701" w:left="1701" w:header="855" w:footer="709" w:gutter="0"/>
          <w:cols w:space="708"/>
          <w:docGrid w:linePitch="360"/>
        </w:sectPr>
      </w:pPr>
    </w:p>
    <w:tbl>
      <w:tblPr>
        <w:tblW w:w="0" w:type="auto"/>
        <w:tblInd w:w="861" w:type="dxa"/>
        <w:tblLayout w:type="fixed"/>
        <w:tblCellMar>
          <w:top w:w="30" w:type="dxa"/>
          <w:left w:w="30" w:type="dxa"/>
          <w:bottom w:w="30" w:type="dxa"/>
          <w:right w:w="30" w:type="dxa"/>
        </w:tblCellMar>
        <w:tblLook w:val="0000" w:firstRow="0" w:lastRow="0" w:firstColumn="0" w:lastColumn="0" w:noHBand="0" w:noVBand="0"/>
      </w:tblPr>
      <w:tblGrid>
        <w:gridCol w:w="6520"/>
      </w:tblGrid>
      <w:tr w:rsidR="00B17858" w:rsidRPr="00C94F02" w:rsidTr="00B44C58">
        <w:trPr>
          <w:cantSplit/>
          <w:tblHeader/>
        </w:trPr>
        <w:tc>
          <w:tcPr>
            <w:tcW w:w="6520" w:type="dxa"/>
            <w:shd w:val="clear" w:color="auto" w:fill="FFFFFF"/>
          </w:tcPr>
          <w:p w:rsidR="00B17858" w:rsidRPr="00C94F02" w:rsidRDefault="00B17858" w:rsidP="00B17858">
            <w:pPr>
              <w:autoSpaceDE w:val="0"/>
              <w:snapToGrid w:val="0"/>
              <w:spacing w:after="0" w:line="240" w:lineRule="auto"/>
              <w:ind w:right="-192"/>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lastRenderedPageBreak/>
              <w:t>a. Predictors: (Constant), Kondisi pasar, Kualitas, Lokasi Pasar, Harga</w:t>
            </w:r>
          </w:p>
        </w:tc>
      </w:tr>
      <w:tr w:rsidR="00B17858" w:rsidRPr="00C94F02" w:rsidTr="00B44C58">
        <w:trPr>
          <w:cantSplit/>
        </w:trPr>
        <w:tc>
          <w:tcPr>
            <w:tcW w:w="6520" w:type="dxa"/>
            <w:shd w:val="clear" w:color="auto" w:fill="FFFFFF"/>
          </w:tcPr>
          <w:p w:rsidR="00B17858" w:rsidRPr="00C94F02" w:rsidRDefault="00B17858" w:rsidP="00B17858">
            <w:pPr>
              <w:autoSpaceDE w:val="0"/>
              <w:snapToGrid w:val="0"/>
              <w:spacing w:after="120" w:line="240" w:lineRule="auto"/>
              <w:rPr>
                <w:rFonts w:asciiTheme="majorBidi" w:eastAsia="Times New Roman" w:hAnsiTheme="majorBidi" w:cstheme="majorBidi"/>
                <w:color w:val="000000"/>
                <w:sz w:val="24"/>
                <w:szCs w:val="24"/>
              </w:rPr>
            </w:pPr>
            <w:r w:rsidRPr="00C94F02">
              <w:rPr>
                <w:rFonts w:asciiTheme="majorBidi" w:eastAsia="Times New Roman" w:hAnsiTheme="majorBidi" w:cstheme="majorBidi"/>
                <w:color w:val="000000"/>
                <w:sz w:val="24"/>
                <w:szCs w:val="24"/>
              </w:rPr>
              <w:t>b. Dependent Variable: Preferensi</w:t>
            </w:r>
          </w:p>
        </w:tc>
      </w:tr>
    </w:tbl>
    <w:p w:rsidR="00B17858" w:rsidRPr="00C94F02" w:rsidRDefault="00B17858" w:rsidP="00B17858">
      <w:pPr>
        <w:tabs>
          <w:tab w:val="left" w:pos="900"/>
        </w:tabs>
        <w:autoSpaceDE w:val="0"/>
        <w:spacing w:after="480" w:line="240" w:lineRule="auto"/>
        <w:ind w:left="900" w:hanging="540"/>
        <w:jc w:val="center"/>
        <w:rPr>
          <w:rFonts w:asciiTheme="majorBidi" w:hAnsiTheme="majorBidi" w:cstheme="majorBidi"/>
          <w:sz w:val="24"/>
          <w:szCs w:val="24"/>
          <w:lang w:val="id-ID"/>
        </w:rPr>
      </w:pPr>
      <w:r w:rsidRPr="00C94F02">
        <w:rPr>
          <w:rFonts w:asciiTheme="majorBidi" w:hAnsiTheme="majorBidi" w:cstheme="majorBidi"/>
          <w:sz w:val="24"/>
          <w:szCs w:val="24"/>
          <w:lang w:val="id-ID"/>
        </w:rPr>
        <w:t>Sumber : Data Primer (diolah)</w:t>
      </w:r>
    </w:p>
    <w:p w:rsidR="00B17858" w:rsidRPr="00C94F02" w:rsidRDefault="00B17858" w:rsidP="00B17858">
      <w:pPr>
        <w:tabs>
          <w:tab w:val="left" w:pos="1080"/>
        </w:tabs>
        <w:autoSpaceDE w:val="0"/>
        <w:spacing w:line="240" w:lineRule="auto"/>
        <w:ind w:left="1134"/>
        <w:rPr>
          <w:rFonts w:asciiTheme="majorBidi" w:hAnsiTheme="majorBidi" w:cstheme="majorBidi"/>
          <w:sz w:val="24"/>
          <w:szCs w:val="24"/>
          <w:lang w:val="id-ID"/>
        </w:rPr>
      </w:pPr>
      <w:r w:rsidRPr="00C94F02">
        <w:rPr>
          <w:rFonts w:asciiTheme="majorBidi" w:hAnsiTheme="majorBidi" w:cstheme="majorBidi"/>
          <w:sz w:val="24"/>
          <w:szCs w:val="24"/>
          <w:lang w:val="id-ID"/>
        </w:rPr>
        <w:t>Uji F dilakukan untuk menguji hipotesis ini adalah:</w:t>
      </w:r>
    </w:p>
    <w:p w:rsidR="00B17858" w:rsidRPr="00C94F02" w:rsidRDefault="00B17858" w:rsidP="00B17858">
      <w:pPr>
        <w:pStyle w:val="ListParagraph"/>
        <w:numPr>
          <w:ilvl w:val="0"/>
          <w:numId w:val="6"/>
        </w:numPr>
        <w:tabs>
          <w:tab w:val="left" w:pos="1080"/>
        </w:tabs>
        <w:suppressAutoHyphens/>
        <w:autoSpaceDE w:val="0"/>
        <w:spacing w:line="240" w:lineRule="auto"/>
        <w:ind w:left="1134" w:firstLine="0"/>
        <w:contextualSpacing w:val="0"/>
        <w:rPr>
          <w:rFonts w:asciiTheme="majorBidi" w:hAnsiTheme="majorBidi" w:cstheme="majorBidi"/>
          <w:sz w:val="24"/>
          <w:szCs w:val="24"/>
          <w:lang w:val="id-ID"/>
        </w:rPr>
      </w:pPr>
      <w:r w:rsidRPr="00C94F02">
        <w:rPr>
          <w:rFonts w:asciiTheme="majorBidi" w:hAnsiTheme="majorBidi" w:cstheme="majorBidi"/>
          <w:sz w:val="24"/>
          <w:szCs w:val="24"/>
          <w:lang w:val="id-ID"/>
        </w:rPr>
        <w:t>Ho:ρ = 0; atau model regresi tidak signifikan</w:t>
      </w:r>
    </w:p>
    <w:p w:rsidR="00B17858" w:rsidRPr="00C94F02" w:rsidRDefault="00B17858" w:rsidP="00B17858">
      <w:pPr>
        <w:pStyle w:val="ListParagraph"/>
        <w:numPr>
          <w:ilvl w:val="0"/>
          <w:numId w:val="6"/>
        </w:numPr>
        <w:tabs>
          <w:tab w:val="left" w:pos="1080"/>
        </w:tabs>
        <w:suppressAutoHyphens/>
        <w:autoSpaceDE w:val="0"/>
        <w:spacing w:line="240" w:lineRule="auto"/>
        <w:ind w:left="1134" w:firstLine="0"/>
        <w:contextualSpacing w:val="0"/>
        <w:rPr>
          <w:rFonts w:asciiTheme="majorBidi" w:hAnsiTheme="majorBidi" w:cstheme="majorBidi"/>
          <w:sz w:val="24"/>
          <w:szCs w:val="24"/>
          <w:lang w:val="id-ID"/>
        </w:rPr>
      </w:pPr>
      <w:r w:rsidRPr="00C94F02">
        <w:rPr>
          <w:rFonts w:asciiTheme="majorBidi" w:hAnsiTheme="majorBidi" w:cstheme="majorBidi"/>
          <w:sz w:val="24"/>
          <w:szCs w:val="24"/>
          <w:lang w:val="id-ID"/>
        </w:rPr>
        <w:t>Ha:ρ ≠ 0; atau model regresi Signifikan</w:t>
      </w:r>
    </w:p>
    <w:p w:rsidR="00B17858" w:rsidRPr="00C94F02" w:rsidRDefault="00B17858" w:rsidP="00B17858">
      <w:pPr>
        <w:tabs>
          <w:tab w:val="left" w:pos="1080"/>
        </w:tabs>
        <w:autoSpaceDE w:val="0"/>
        <w:spacing w:line="240" w:lineRule="auto"/>
        <w:ind w:left="1134"/>
        <w:rPr>
          <w:rFonts w:asciiTheme="majorBidi" w:hAnsiTheme="majorBidi" w:cstheme="majorBidi"/>
          <w:sz w:val="24"/>
          <w:szCs w:val="24"/>
          <w:lang w:val="id-ID"/>
        </w:rPr>
      </w:pPr>
      <w:r w:rsidRPr="00C94F02">
        <w:rPr>
          <w:rFonts w:asciiTheme="majorBidi" w:hAnsiTheme="majorBidi" w:cstheme="majorBidi"/>
          <w:sz w:val="24"/>
          <w:szCs w:val="24"/>
          <w:lang w:val="id-ID"/>
        </w:rPr>
        <w:t>Dasar pengambilan keputusan adalah:</w:t>
      </w:r>
    </w:p>
    <w:p w:rsidR="00B17858" w:rsidRPr="00C94F02" w:rsidRDefault="00B17858" w:rsidP="00B17858">
      <w:pPr>
        <w:pStyle w:val="ListParagraph"/>
        <w:numPr>
          <w:ilvl w:val="0"/>
          <w:numId w:val="7"/>
        </w:numPr>
        <w:tabs>
          <w:tab w:val="left" w:pos="1080"/>
        </w:tabs>
        <w:suppressAutoHyphens/>
        <w:autoSpaceDE w:val="0"/>
        <w:spacing w:line="240" w:lineRule="auto"/>
        <w:ind w:left="1134" w:firstLine="0"/>
        <w:contextualSpacing w:val="0"/>
        <w:rPr>
          <w:rFonts w:asciiTheme="majorBidi" w:hAnsiTheme="majorBidi" w:cstheme="majorBidi"/>
          <w:sz w:val="24"/>
          <w:szCs w:val="24"/>
          <w:lang w:val="id-ID"/>
        </w:rPr>
      </w:pPr>
      <w:r w:rsidRPr="00C94F02">
        <w:rPr>
          <w:rFonts w:asciiTheme="majorBidi" w:hAnsiTheme="majorBidi" w:cstheme="majorBidi"/>
          <w:sz w:val="24"/>
          <w:szCs w:val="24"/>
          <w:lang w:val="id-ID"/>
        </w:rPr>
        <w:t>Jika F-</w:t>
      </w:r>
      <w:r w:rsidRPr="00C94F02">
        <w:rPr>
          <w:rFonts w:asciiTheme="majorBidi" w:hAnsiTheme="majorBidi" w:cstheme="majorBidi"/>
          <w:sz w:val="24"/>
          <w:szCs w:val="24"/>
          <w:vertAlign w:val="subscript"/>
          <w:lang w:val="id-ID"/>
        </w:rPr>
        <w:t>hitung</w:t>
      </w:r>
      <w:r w:rsidRPr="00C94F02">
        <w:rPr>
          <w:rFonts w:asciiTheme="majorBidi" w:hAnsiTheme="majorBidi" w:cstheme="majorBidi"/>
          <w:sz w:val="24"/>
          <w:szCs w:val="24"/>
          <w:lang w:val="id-ID"/>
        </w:rPr>
        <w:t xml:space="preserve"> &lt; F-</w:t>
      </w:r>
      <w:r w:rsidRPr="00C94F02">
        <w:rPr>
          <w:rFonts w:asciiTheme="majorBidi" w:hAnsiTheme="majorBidi" w:cstheme="majorBidi"/>
          <w:sz w:val="24"/>
          <w:szCs w:val="24"/>
          <w:vertAlign w:val="subscript"/>
          <w:lang w:val="id-ID"/>
        </w:rPr>
        <w:t>tabel</w:t>
      </w:r>
      <w:r w:rsidRPr="00C94F02">
        <w:rPr>
          <w:rFonts w:asciiTheme="majorBidi" w:hAnsiTheme="majorBidi" w:cstheme="majorBidi"/>
          <w:sz w:val="24"/>
          <w:szCs w:val="24"/>
          <w:lang w:val="id-ID"/>
        </w:rPr>
        <w:t xml:space="preserve"> maka Ha ditolak, Ho diterima</w:t>
      </w:r>
    </w:p>
    <w:p w:rsidR="00B17858" w:rsidRPr="00C94F02" w:rsidRDefault="00B17858" w:rsidP="00B17858">
      <w:pPr>
        <w:pStyle w:val="ListParagraph"/>
        <w:numPr>
          <w:ilvl w:val="0"/>
          <w:numId w:val="7"/>
        </w:numPr>
        <w:tabs>
          <w:tab w:val="left" w:pos="1080"/>
        </w:tabs>
        <w:suppressAutoHyphens/>
        <w:autoSpaceDE w:val="0"/>
        <w:spacing w:line="240" w:lineRule="auto"/>
        <w:ind w:left="1134" w:firstLine="0"/>
        <w:contextualSpacing w:val="0"/>
        <w:rPr>
          <w:rFonts w:asciiTheme="majorBidi" w:hAnsiTheme="majorBidi" w:cstheme="majorBidi"/>
          <w:sz w:val="24"/>
          <w:szCs w:val="24"/>
          <w:lang w:val="id-ID"/>
        </w:rPr>
      </w:pPr>
      <w:r w:rsidRPr="00C94F02">
        <w:rPr>
          <w:rFonts w:asciiTheme="majorBidi" w:hAnsiTheme="majorBidi" w:cstheme="majorBidi"/>
          <w:sz w:val="24"/>
          <w:szCs w:val="24"/>
          <w:lang w:val="id-ID"/>
        </w:rPr>
        <w:lastRenderedPageBreak/>
        <w:t>Jika F-</w:t>
      </w:r>
      <w:r w:rsidRPr="00C94F02">
        <w:rPr>
          <w:rFonts w:asciiTheme="majorBidi" w:hAnsiTheme="majorBidi" w:cstheme="majorBidi"/>
          <w:sz w:val="24"/>
          <w:szCs w:val="24"/>
          <w:vertAlign w:val="subscript"/>
          <w:lang w:val="id-ID"/>
        </w:rPr>
        <w:t>hitung</w:t>
      </w:r>
      <w:r w:rsidRPr="00C94F02">
        <w:rPr>
          <w:rFonts w:asciiTheme="majorBidi" w:hAnsiTheme="majorBidi" w:cstheme="majorBidi"/>
          <w:sz w:val="24"/>
          <w:szCs w:val="24"/>
          <w:lang w:val="id-ID"/>
        </w:rPr>
        <w:t xml:space="preserve"> &gt; F-</w:t>
      </w:r>
      <w:r w:rsidRPr="00C94F02">
        <w:rPr>
          <w:rFonts w:asciiTheme="majorBidi" w:hAnsiTheme="majorBidi" w:cstheme="majorBidi"/>
          <w:sz w:val="24"/>
          <w:szCs w:val="24"/>
          <w:vertAlign w:val="subscript"/>
          <w:lang w:val="id-ID"/>
        </w:rPr>
        <w:t>tabel</w:t>
      </w:r>
      <w:r w:rsidRPr="00C94F02">
        <w:rPr>
          <w:rFonts w:asciiTheme="majorBidi" w:hAnsiTheme="majorBidi" w:cstheme="majorBidi"/>
          <w:sz w:val="24"/>
          <w:szCs w:val="24"/>
          <w:lang w:val="id-ID"/>
        </w:rPr>
        <w:t xml:space="preserve"> maka Ha diterima, Ho ditolak</w:t>
      </w:r>
    </w:p>
    <w:p w:rsidR="00B17858" w:rsidRPr="00C94F02" w:rsidRDefault="00B17858" w:rsidP="00B17858">
      <w:pPr>
        <w:tabs>
          <w:tab w:val="left" w:pos="1080"/>
        </w:tabs>
        <w:autoSpaceDE w:val="0"/>
        <w:spacing w:after="240" w:line="240" w:lineRule="auto"/>
        <w:ind w:left="1134"/>
        <w:jc w:val="both"/>
        <w:rPr>
          <w:rFonts w:asciiTheme="majorBidi" w:hAnsiTheme="majorBidi" w:cstheme="majorBidi"/>
          <w:sz w:val="24"/>
          <w:szCs w:val="24"/>
          <w:lang w:val="id-ID"/>
        </w:rPr>
      </w:pPr>
      <w:r w:rsidRPr="00C94F02">
        <w:rPr>
          <w:rFonts w:asciiTheme="majorBidi" w:hAnsiTheme="majorBidi" w:cstheme="majorBidi"/>
          <w:sz w:val="24"/>
          <w:szCs w:val="24"/>
          <w:lang w:val="id-ID"/>
        </w:rPr>
        <w:t xml:space="preserve">Dengan bantuan pengolahan komputer berdasarkan perhitungan </w:t>
      </w:r>
      <w:r w:rsidRPr="00C94F02">
        <w:rPr>
          <w:rFonts w:asciiTheme="majorBidi" w:hAnsiTheme="majorBidi" w:cstheme="majorBidi"/>
          <w:i/>
          <w:sz w:val="24"/>
          <w:szCs w:val="24"/>
          <w:lang w:val="id-ID"/>
        </w:rPr>
        <w:t>SPSS 17.0</w:t>
      </w:r>
      <w:r w:rsidRPr="00C94F02">
        <w:rPr>
          <w:rFonts w:asciiTheme="majorBidi" w:hAnsiTheme="majorBidi" w:cstheme="majorBidi"/>
          <w:sz w:val="24"/>
          <w:szCs w:val="24"/>
          <w:lang w:val="id-ID"/>
        </w:rPr>
        <w:t xml:space="preserve"> </w:t>
      </w:r>
      <w:r w:rsidRPr="00C94F02">
        <w:rPr>
          <w:rFonts w:asciiTheme="majorBidi" w:hAnsiTheme="majorBidi" w:cstheme="majorBidi"/>
          <w:i/>
          <w:sz w:val="24"/>
          <w:szCs w:val="24"/>
          <w:lang w:val="id-ID"/>
        </w:rPr>
        <w:t>for Windows</w:t>
      </w:r>
      <w:r w:rsidRPr="00C94F02">
        <w:rPr>
          <w:rFonts w:asciiTheme="majorBidi" w:hAnsiTheme="majorBidi" w:cstheme="majorBidi"/>
          <w:sz w:val="24"/>
          <w:szCs w:val="24"/>
          <w:lang w:val="id-ID"/>
        </w:rPr>
        <w:t xml:space="preserve"> tersebut diperoleh F-</w:t>
      </w:r>
      <w:r w:rsidRPr="00C94F02">
        <w:rPr>
          <w:rFonts w:asciiTheme="majorBidi" w:hAnsiTheme="majorBidi" w:cstheme="majorBidi"/>
          <w:sz w:val="24"/>
          <w:szCs w:val="24"/>
          <w:vertAlign w:val="subscript"/>
          <w:lang w:val="id-ID"/>
        </w:rPr>
        <w:t>hitung</w:t>
      </w:r>
      <w:r w:rsidRPr="00C94F02">
        <w:rPr>
          <w:rFonts w:asciiTheme="majorBidi" w:hAnsiTheme="majorBidi" w:cstheme="majorBidi"/>
          <w:sz w:val="24"/>
          <w:szCs w:val="24"/>
          <w:lang w:val="id-ID"/>
        </w:rPr>
        <w:t xml:space="preserve"> sebesar </w:t>
      </w:r>
      <w:r w:rsidRPr="00C94F02">
        <w:rPr>
          <w:rFonts w:asciiTheme="majorBidi" w:eastAsia="Times New Roman" w:hAnsiTheme="majorBidi" w:cstheme="majorBidi"/>
          <w:color w:val="000000"/>
          <w:sz w:val="24"/>
          <w:szCs w:val="24"/>
        </w:rPr>
        <w:t>133.395</w:t>
      </w:r>
      <w:r w:rsidRPr="00C94F02">
        <w:rPr>
          <w:rFonts w:asciiTheme="majorBidi" w:hAnsiTheme="majorBidi" w:cstheme="majorBidi"/>
          <w:sz w:val="24"/>
          <w:szCs w:val="24"/>
          <w:lang w:val="id-ID"/>
        </w:rPr>
        <w:t xml:space="preserve"> &gt; F-tabel (2.46), dengan probabilitas (p) &lt; 0,05, maka jelas Ho ditolak dan Ha diterima. Hal ini menunjukkan bahwa model ini dapat digunakan untuk memprediksi variabel harga, kualitas, kondisi pasar dan lokasi pasar secara simultan berpengaruh terhadap preferensi konsumen  pada taraf kepercayaan 95%</w:t>
      </w:r>
    </w:p>
    <w:p w:rsidR="00B17858" w:rsidRDefault="00B17858" w:rsidP="00B17858">
      <w:pPr>
        <w:pStyle w:val="ListParagraph"/>
        <w:spacing w:line="240" w:lineRule="auto"/>
        <w:ind w:left="0"/>
        <w:jc w:val="both"/>
        <w:rPr>
          <w:rFonts w:asciiTheme="majorBidi" w:hAnsiTheme="majorBidi" w:cstheme="majorBidi"/>
          <w:sz w:val="24"/>
          <w:szCs w:val="24"/>
          <w:lang w:val="sv-SE"/>
        </w:rPr>
        <w:sectPr w:rsidR="00B17858" w:rsidSect="007E7DEF">
          <w:type w:val="continuous"/>
          <w:pgSz w:w="12242" w:h="20163" w:code="5"/>
          <w:pgMar w:top="1701" w:right="1701" w:bottom="1701" w:left="1701" w:header="855" w:footer="709" w:gutter="0"/>
          <w:cols w:num="2" w:space="708"/>
          <w:docGrid w:linePitch="360"/>
        </w:sectPr>
      </w:pPr>
    </w:p>
    <w:p w:rsidR="00B17858" w:rsidRPr="00C94F02" w:rsidRDefault="00B17858" w:rsidP="00B17858">
      <w:pPr>
        <w:pStyle w:val="ListParagraph"/>
        <w:spacing w:line="240" w:lineRule="auto"/>
        <w:ind w:left="0"/>
        <w:jc w:val="both"/>
        <w:rPr>
          <w:rFonts w:asciiTheme="majorBidi" w:hAnsiTheme="majorBidi" w:cstheme="majorBidi"/>
          <w:sz w:val="24"/>
          <w:szCs w:val="24"/>
          <w:lang w:val="sv-SE"/>
        </w:rPr>
      </w:pPr>
    </w:p>
    <w:p w:rsidR="00B17858" w:rsidRDefault="00B17858" w:rsidP="00B17858">
      <w:pPr>
        <w:pStyle w:val="ListParagraph"/>
        <w:spacing w:line="240" w:lineRule="auto"/>
        <w:ind w:left="0"/>
        <w:jc w:val="both"/>
        <w:rPr>
          <w:rFonts w:asciiTheme="majorBidi" w:hAnsiTheme="majorBidi" w:cstheme="majorBidi"/>
          <w:b/>
          <w:bCs/>
          <w:sz w:val="24"/>
          <w:szCs w:val="24"/>
          <w:lang w:val="sv-SE"/>
        </w:rPr>
        <w:sectPr w:rsidR="00B17858" w:rsidSect="007E7DEF">
          <w:type w:val="continuous"/>
          <w:pgSz w:w="12242" w:h="20163" w:code="5"/>
          <w:pgMar w:top="1701" w:right="1701" w:bottom="1701" w:left="1701" w:header="855" w:footer="709" w:gutter="0"/>
          <w:cols w:space="708"/>
          <w:docGrid w:linePitch="360"/>
        </w:sectPr>
      </w:pPr>
    </w:p>
    <w:p w:rsidR="00B17858" w:rsidRPr="00C94F02" w:rsidRDefault="00B17858" w:rsidP="00B17858">
      <w:pPr>
        <w:pStyle w:val="ListParagraph"/>
        <w:spacing w:line="240" w:lineRule="auto"/>
        <w:ind w:left="0"/>
        <w:jc w:val="both"/>
        <w:rPr>
          <w:rFonts w:asciiTheme="majorBidi" w:hAnsiTheme="majorBidi" w:cstheme="majorBidi"/>
          <w:b/>
          <w:bCs/>
          <w:sz w:val="24"/>
          <w:szCs w:val="24"/>
          <w:lang w:val="sv-SE"/>
        </w:rPr>
      </w:pPr>
      <w:r w:rsidRPr="00C94F02">
        <w:rPr>
          <w:rFonts w:asciiTheme="majorBidi" w:hAnsiTheme="majorBidi" w:cstheme="majorBidi"/>
          <w:b/>
          <w:bCs/>
          <w:sz w:val="24"/>
          <w:szCs w:val="24"/>
          <w:lang w:val="sv-SE"/>
        </w:rPr>
        <w:lastRenderedPageBreak/>
        <w:t xml:space="preserve">KESIMPULAN </w:t>
      </w:r>
    </w:p>
    <w:p w:rsidR="00B17858" w:rsidRPr="00C94F02" w:rsidRDefault="00B17858" w:rsidP="00B17858">
      <w:pPr>
        <w:pStyle w:val="ListParagraph"/>
        <w:spacing w:line="240" w:lineRule="auto"/>
        <w:ind w:left="0"/>
        <w:jc w:val="both"/>
        <w:rPr>
          <w:rFonts w:asciiTheme="majorBidi" w:hAnsiTheme="majorBidi" w:cstheme="majorBidi"/>
          <w:sz w:val="24"/>
          <w:szCs w:val="24"/>
        </w:rPr>
      </w:pPr>
      <w:r w:rsidRPr="00C94F02">
        <w:rPr>
          <w:rFonts w:asciiTheme="majorBidi" w:hAnsiTheme="majorBidi" w:cstheme="majorBidi"/>
          <w:sz w:val="24"/>
          <w:szCs w:val="24"/>
        </w:rPr>
        <w:lastRenderedPageBreak/>
        <w:tab/>
        <w:t xml:space="preserve">Keberadaan pasar tradisional di tanah air memiliki potensi yang sangat </w:t>
      </w:r>
      <w:r w:rsidRPr="00C94F02">
        <w:rPr>
          <w:rFonts w:asciiTheme="majorBidi" w:hAnsiTheme="majorBidi" w:cstheme="majorBidi"/>
          <w:sz w:val="24"/>
          <w:szCs w:val="24"/>
        </w:rPr>
        <w:lastRenderedPageBreak/>
        <w:t>strategis dalam memperkuat perekonomian bangsa, pasar tradisional menunjukkan perkembangan yang kurang menggembirakan terutama kontribusinya terhadap penjualan produk yang semakin menurun. Hal ini bersamaan makin maraknya pasar moderen yang berkembang di wilayah Indonesia. Implikasinya adalah adanya indikasi penurunan preferensi konsumen di pasar tradisional.</w:t>
      </w:r>
    </w:p>
    <w:p w:rsidR="00B17858" w:rsidRPr="00C94F02" w:rsidRDefault="00B17858" w:rsidP="00B17858">
      <w:pPr>
        <w:autoSpaceDE w:val="0"/>
        <w:spacing w:after="240" w:line="240" w:lineRule="auto"/>
        <w:jc w:val="both"/>
        <w:rPr>
          <w:rFonts w:asciiTheme="majorBidi" w:hAnsiTheme="majorBidi" w:cstheme="majorBidi"/>
          <w:sz w:val="24"/>
          <w:szCs w:val="24"/>
        </w:rPr>
      </w:pPr>
      <w:r w:rsidRPr="00C94F02">
        <w:rPr>
          <w:rFonts w:asciiTheme="majorBidi" w:hAnsiTheme="majorBidi" w:cstheme="majorBidi"/>
          <w:sz w:val="24"/>
          <w:szCs w:val="24"/>
          <w:lang w:val="id-ID"/>
        </w:rPr>
        <w:t xml:space="preserve">Dari hasil pengolahan data yang dilakukan, penelitian ini menghasilkan kesimpulan sebagai berikut </w:t>
      </w:r>
      <w:r w:rsidRPr="00C94F02">
        <w:rPr>
          <w:rFonts w:asciiTheme="majorBidi" w:hAnsiTheme="majorBidi" w:cstheme="majorBidi"/>
          <w:sz w:val="24"/>
          <w:szCs w:val="24"/>
        </w:rPr>
        <w:t>:</w:t>
      </w:r>
    </w:p>
    <w:p w:rsidR="00B17858" w:rsidRPr="00C94F02" w:rsidRDefault="00B17858" w:rsidP="00B17858">
      <w:pPr>
        <w:pStyle w:val="ListParagraph"/>
        <w:numPr>
          <w:ilvl w:val="0"/>
          <w:numId w:val="1"/>
        </w:numPr>
        <w:tabs>
          <w:tab w:val="left" w:pos="450"/>
        </w:tabs>
        <w:suppressAutoHyphens/>
        <w:autoSpaceDE w:val="0"/>
        <w:spacing w:line="240" w:lineRule="auto"/>
        <w:contextualSpacing w:val="0"/>
        <w:jc w:val="both"/>
        <w:rPr>
          <w:rFonts w:asciiTheme="majorBidi" w:hAnsiTheme="majorBidi" w:cstheme="majorBidi"/>
          <w:sz w:val="24"/>
          <w:szCs w:val="24"/>
        </w:rPr>
      </w:pPr>
      <w:r w:rsidRPr="00C94F02">
        <w:rPr>
          <w:rFonts w:asciiTheme="majorBidi" w:hAnsiTheme="majorBidi" w:cstheme="majorBidi"/>
          <w:sz w:val="24"/>
          <w:szCs w:val="24"/>
        </w:rPr>
        <w:t>Harga berpengaruh secara signifikan terhadap preferensi konsumen,yaitu bila harga lebih murah dan terjangkau maka preferensi konsumen ke pasar tradisional  akan naik.</w:t>
      </w:r>
    </w:p>
    <w:p w:rsidR="00B17858" w:rsidRPr="00C94F02" w:rsidRDefault="00B17858" w:rsidP="00B17858">
      <w:pPr>
        <w:pStyle w:val="ListParagraph"/>
        <w:numPr>
          <w:ilvl w:val="0"/>
          <w:numId w:val="1"/>
        </w:numPr>
        <w:tabs>
          <w:tab w:val="left" w:pos="450"/>
        </w:tabs>
        <w:suppressAutoHyphens/>
        <w:autoSpaceDE w:val="0"/>
        <w:spacing w:line="240" w:lineRule="auto"/>
        <w:contextualSpacing w:val="0"/>
        <w:jc w:val="both"/>
        <w:rPr>
          <w:rFonts w:asciiTheme="majorBidi" w:hAnsiTheme="majorBidi" w:cstheme="majorBidi"/>
          <w:sz w:val="24"/>
          <w:szCs w:val="24"/>
        </w:rPr>
      </w:pPr>
      <w:r w:rsidRPr="00C94F02">
        <w:rPr>
          <w:rFonts w:asciiTheme="majorBidi" w:hAnsiTheme="majorBidi" w:cstheme="majorBidi"/>
          <w:sz w:val="24"/>
          <w:szCs w:val="24"/>
        </w:rPr>
        <w:t>Kualitas berpengaruh secara signifikan terhadap preferensi konsumen,yaitu bila kualitas produk lebih baik, maka preferensi konsumen ke pasar tradisional  akan naik.</w:t>
      </w:r>
    </w:p>
    <w:p w:rsidR="00B17858" w:rsidRPr="00C94F02" w:rsidRDefault="00B17858" w:rsidP="00B17858">
      <w:pPr>
        <w:pStyle w:val="ListParagraph"/>
        <w:numPr>
          <w:ilvl w:val="0"/>
          <w:numId w:val="1"/>
        </w:numPr>
        <w:tabs>
          <w:tab w:val="left" w:pos="450"/>
        </w:tabs>
        <w:suppressAutoHyphens/>
        <w:autoSpaceDE w:val="0"/>
        <w:spacing w:line="240" w:lineRule="auto"/>
        <w:contextualSpacing w:val="0"/>
        <w:jc w:val="both"/>
        <w:rPr>
          <w:rFonts w:asciiTheme="majorBidi" w:hAnsiTheme="majorBidi" w:cstheme="majorBidi"/>
          <w:sz w:val="24"/>
          <w:szCs w:val="24"/>
        </w:rPr>
      </w:pPr>
      <w:r w:rsidRPr="00C94F02">
        <w:rPr>
          <w:rFonts w:asciiTheme="majorBidi" w:hAnsiTheme="majorBidi" w:cstheme="majorBidi"/>
          <w:sz w:val="24"/>
          <w:szCs w:val="24"/>
        </w:rPr>
        <w:t xml:space="preserve">Kondisi pasar berpengaruh secara signifikan terhadap </w:t>
      </w:r>
      <w:r w:rsidRPr="00C94F02">
        <w:rPr>
          <w:rFonts w:asciiTheme="majorBidi" w:hAnsiTheme="majorBidi" w:cstheme="majorBidi"/>
          <w:sz w:val="24"/>
          <w:szCs w:val="24"/>
        </w:rPr>
        <w:lastRenderedPageBreak/>
        <w:t>preferensi konsumen,yaitu bila kondisi pasar bersih dan tidak becek, Pengaturan kios rapi &amp; teratur berdasarkan jenis   yang dijual,  Ketersedian tempat parkir, Ketersediaan Toilet/Mushola, maka preferensi konsumen ke pasar tradisional  akan naik.</w:t>
      </w:r>
    </w:p>
    <w:p w:rsidR="00B17858" w:rsidRPr="00C94F02" w:rsidRDefault="00B17858" w:rsidP="00B17858">
      <w:pPr>
        <w:pStyle w:val="ListParagraph"/>
        <w:numPr>
          <w:ilvl w:val="0"/>
          <w:numId w:val="1"/>
        </w:numPr>
        <w:tabs>
          <w:tab w:val="left" w:pos="450"/>
        </w:tabs>
        <w:suppressAutoHyphens/>
        <w:autoSpaceDE w:val="0"/>
        <w:spacing w:line="240" w:lineRule="auto"/>
        <w:contextualSpacing w:val="0"/>
        <w:jc w:val="both"/>
        <w:rPr>
          <w:rFonts w:asciiTheme="majorBidi" w:hAnsiTheme="majorBidi" w:cstheme="majorBidi"/>
          <w:sz w:val="24"/>
          <w:szCs w:val="24"/>
        </w:rPr>
      </w:pPr>
      <w:r w:rsidRPr="00C94F02">
        <w:rPr>
          <w:rFonts w:asciiTheme="majorBidi" w:hAnsiTheme="majorBidi" w:cstheme="majorBidi"/>
          <w:sz w:val="24"/>
          <w:szCs w:val="24"/>
        </w:rPr>
        <w:t>Lokasi Pasar, berpengaruh secara signifikan terhadap preferensi konsumen,yaitu bila lokasi strategis, mudah dijangkau dan tersedia kendaraan umum,  maka preferensi konsumen ke pasar tradisional  akan naik.</w:t>
      </w:r>
    </w:p>
    <w:p w:rsidR="00B17858" w:rsidRPr="00C94F02" w:rsidRDefault="00B17858" w:rsidP="00B17858">
      <w:pPr>
        <w:pStyle w:val="ListParagraph"/>
        <w:numPr>
          <w:ilvl w:val="0"/>
          <w:numId w:val="1"/>
        </w:numPr>
        <w:tabs>
          <w:tab w:val="left" w:pos="450"/>
        </w:tabs>
        <w:suppressAutoHyphens/>
        <w:autoSpaceDE w:val="0"/>
        <w:spacing w:line="240" w:lineRule="auto"/>
        <w:contextualSpacing w:val="0"/>
        <w:jc w:val="both"/>
        <w:rPr>
          <w:rFonts w:asciiTheme="majorBidi" w:hAnsiTheme="majorBidi" w:cstheme="majorBidi"/>
          <w:sz w:val="24"/>
          <w:szCs w:val="24"/>
          <w:lang w:val="id-ID"/>
        </w:rPr>
      </w:pPr>
      <w:r w:rsidRPr="00C94F02">
        <w:rPr>
          <w:rFonts w:asciiTheme="majorBidi" w:hAnsiTheme="majorBidi" w:cstheme="majorBidi"/>
          <w:sz w:val="24"/>
          <w:szCs w:val="24"/>
        </w:rPr>
        <w:t>K</w:t>
      </w:r>
      <w:r w:rsidRPr="00C94F02">
        <w:rPr>
          <w:rFonts w:asciiTheme="majorBidi" w:hAnsiTheme="majorBidi" w:cstheme="majorBidi"/>
          <w:sz w:val="24"/>
          <w:szCs w:val="24"/>
          <w:lang w:val="id-ID"/>
        </w:rPr>
        <w:t>eempat variabel independen</w:t>
      </w:r>
      <w:r w:rsidRPr="00C94F02">
        <w:rPr>
          <w:rFonts w:asciiTheme="majorBidi" w:hAnsiTheme="majorBidi" w:cstheme="majorBidi"/>
          <w:sz w:val="24"/>
          <w:szCs w:val="24"/>
        </w:rPr>
        <w:t>,yaitu harga, kualitas produk, kondisi pasar dan lokasi pasar</w:t>
      </w:r>
      <w:r w:rsidRPr="00C94F02">
        <w:rPr>
          <w:rFonts w:asciiTheme="majorBidi" w:hAnsiTheme="majorBidi" w:cstheme="majorBidi"/>
          <w:sz w:val="24"/>
          <w:szCs w:val="24"/>
          <w:lang w:val="id-ID"/>
        </w:rPr>
        <w:t xml:space="preserve"> </w:t>
      </w:r>
      <w:r w:rsidRPr="00C94F02">
        <w:rPr>
          <w:rFonts w:asciiTheme="majorBidi" w:hAnsiTheme="majorBidi" w:cstheme="majorBidi"/>
          <w:sz w:val="24"/>
          <w:szCs w:val="24"/>
        </w:rPr>
        <w:t xml:space="preserve">secara bersama-sama </w:t>
      </w:r>
      <w:r w:rsidRPr="00C94F02">
        <w:rPr>
          <w:rFonts w:asciiTheme="majorBidi" w:hAnsiTheme="majorBidi" w:cstheme="majorBidi"/>
          <w:sz w:val="24"/>
          <w:szCs w:val="24"/>
          <w:lang w:val="id-ID"/>
        </w:rPr>
        <w:t>sangat berpengaruh terhadap prefer</w:t>
      </w:r>
      <w:r w:rsidRPr="00C94F02">
        <w:rPr>
          <w:rFonts w:asciiTheme="majorBidi" w:hAnsiTheme="majorBidi" w:cstheme="majorBidi"/>
          <w:sz w:val="24"/>
          <w:szCs w:val="24"/>
        </w:rPr>
        <w:t>e</w:t>
      </w:r>
      <w:r w:rsidRPr="00C94F02">
        <w:rPr>
          <w:rFonts w:asciiTheme="majorBidi" w:hAnsiTheme="majorBidi" w:cstheme="majorBidi"/>
          <w:sz w:val="24"/>
          <w:szCs w:val="24"/>
          <w:lang w:val="id-ID"/>
        </w:rPr>
        <w:t xml:space="preserve">nsi </w:t>
      </w:r>
      <w:r w:rsidRPr="00C94F02">
        <w:rPr>
          <w:rFonts w:asciiTheme="majorBidi" w:hAnsiTheme="majorBidi" w:cstheme="majorBidi"/>
          <w:sz w:val="24"/>
          <w:szCs w:val="24"/>
        </w:rPr>
        <w:t>konsumen</w:t>
      </w:r>
      <w:r w:rsidRPr="00C94F02">
        <w:rPr>
          <w:rFonts w:asciiTheme="majorBidi" w:hAnsiTheme="majorBidi" w:cstheme="majorBidi"/>
          <w:sz w:val="24"/>
          <w:szCs w:val="24"/>
          <w:lang w:val="id-ID"/>
        </w:rPr>
        <w:t xml:space="preserve"> dilihat dari “pengaruhnya”, “besarnya Pengaruh”, “uji hipotesis baik parsial maupun simultan”.</w:t>
      </w:r>
    </w:p>
    <w:p w:rsidR="00B17858" w:rsidRDefault="00B17858" w:rsidP="00B17858">
      <w:pPr>
        <w:pStyle w:val="ListParagraph"/>
        <w:tabs>
          <w:tab w:val="left" w:pos="450"/>
        </w:tabs>
        <w:autoSpaceDE w:val="0"/>
        <w:spacing w:line="240" w:lineRule="auto"/>
        <w:jc w:val="both"/>
        <w:rPr>
          <w:rFonts w:asciiTheme="majorBidi" w:hAnsiTheme="majorBidi" w:cstheme="majorBidi"/>
          <w:sz w:val="24"/>
          <w:szCs w:val="24"/>
        </w:rPr>
        <w:sectPr w:rsidR="00B17858" w:rsidSect="007E7DEF">
          <w:type w:val="continuous"/>
          <w:pgSz w:w="12242" w:h="20163" w:code="5"/>
          <w:pgMar w:top="1701" w:right="1701" w:bottom="1701" w:left="1701" w:header="855" w:footer="709" w:gutter="0"/>
          <w:cols w:num="2" w:space="708"/>
          <w:docGrid w:linePitch="360"/>
        </w:sectPr>
      </w:pPr>
    </w:p>
    <w:p w:rsidR="00B17858" w:rsidRDefault="00B17858" w:rsidP="00B17858">
      <w:pPr>
        <w:spacing w:line="240" w:lineRule="auto"/>
        <w:rPr>
          <w:rFonts w:asciiTheme="majorBidi" w:hAnsiTheme="majorBidi" w:cstheme="majorBidi"/>
          <w:b/>
          <w:sz w:val="24"/>
          <w:szCs w:val="24"/>
        </w:rPr>
      </w:pPr>
    </w:p>
    <w:p w:rsidR="00B17858" w:rsidRDefault="00B17858" w:rsidP="00B17858">
      <w:pPr>
        <w:spacing w:line="240" w:lineRule="auto"/>
        <w:rPr>
          <w:rFonts w:asciiTheme="majorBidi" w:hAnsiTheme="majorBidi" w:cstheme="majorBidi"/>
          <w:b/>
          <w:sz w:val="24"/>
          <w:szCs w:val="24"/>
          <w:lang w:val="id-ID"/>
        </w:rPr>
        <w:sectPr w:rsidR="00B17858" w:rsidSect="007E7DEF">
          <w:type w:val="continuous"/>
          <w:pgSz w:w="12242" w:h="20163" w:code="5"/>
          <w:pgMar w:top="1701" w:right="1701" w:bottom="1701" w:left="1701" w:header="855" w:footer="709" w:gutter="0"/>
          <w:cols w:space="708"/>
          <w:docGrid w:linePitch="360"/>
        </w:sectPr>
      </w:pPr>
    </w:p>
    <w:p w:rsidR="00B17858" w:rsidRPr="00C94F02" w:rsidRDefault="00B17858" w:rsidP="00B17858">
      <w:pPr>
        <w:spacing w:line="240" w:lineRule="auto"/>
        <w:rPr>
          <w:rFonts w:asciiTheme="majorBidi" w:hAnsiTheme="majorBidi" w:cstheme="majorBidi"/>
          <w:b/>
          <w:sz w:val="24"/>
          <w:szCs w:val="24"/>
          <w:lang w:val="id-ID"/>
        </w:rPr>
      </w:pPr>
      <w:r w:rsidRPr="00C94F02">
        <w:rPr>
          <w:rFonts w:asciiTheme="majorBidi" w:hAnsiTheme="majorBidi" w:cstheme="majorBidi"/>
          <w:b/>
          <w:sz w:val="24"/>
          <w:szCs w:val="24"/>
          <w:lang w:val="id-ID"/>
        </w:rPr>
        <w:lastRenderedPageBreak/>
        <w:t>DAFTAR PUSTAKA</w:t>
      </w:r>
    </w:p>
    <w:p w:rsidR="00B17858" w:rsidRPr="00C94F02" w:rsidRDefault="00B17858" w:rsidP="00B17858">
      <w:pPr>
        <w:spacing w:line="240" w:lineRule="auto"/>
        <w:jc w:val="center"/>
        <w:rPr>
          <w:rFonts w:asciiTheme="majorBidi" w:hAnsiTheme="majorBidi" w:cstheme="majorBidi"/>
          <w:sz w:val="24"/>
          <w:szCs w:val="24"/>
          <w:lang w:val="id-ID"/>
        </w:rPr>
      </w:pPr>
    </w:p>
    <w:p w:rsidR="00B17858" w:rsidRPr="00C94F02" w:rsidRDefault="00B17858" w:rsidP="00B17858">
      <w:pPr>
        <w:spacing w:line="240" w:lineRule="auto"/>
        <w:jc w:val="both"/>
        <w:rPr>
          <w:rFonts w:asciiTheme="majorBidi" w:hAnsiTheme="majorBidi" w:cstheme="majorBidi"/>
          <w:sz w:val="24"/>
          <w:szCs w:val="24"/>
        </w:rPr>
      </w:pPr>
      <w:r w:rsidRPr="00C94F02">
        <w:rPr>
          <w:rFonts w:asciiTheme="majorBidi" w:hAnsiTheme="majorBidi" w:cstheme="majorBidi"/>
          <w:color w:val="000000"/>
          <w:sz w:val="24"/>
          <w:szCs w:val="24"/>
        </w:rPr>
        <w:t>Definisi Pasar .</w:t>
      </w:r>
      <w:hyperlink r:id="rId8" w:anchor="Pasar_tradisional" w:history="1">
        <w:r w:rsidRPr="00C94F02">
          <w:rPr>
            <w:rStyle w:val="Hyperlink"/>
            <w:rFonts w:asciiTheme="majorBidi" w:hAnsiTheme="majorBidi" w:cstheme="majorBidi"/>
            <w:sz w:val="24"/>
            <w:szCs w:val="24"/>
          </w:rPr>
          <w:t>http://id.wikipedia.org/wiki/Pasar#Pasar_tradisional</w:t>
        </w:r>
      </w:hyperlink>
      <w:r w:rsidRPr="00C94F02">
        <w:rPr>
          <w:rFonts w:asciiTheme="majorBidi" w:hAnsiTheme="majorBidi" w:cstheme="majorBidi"/>
          <w:sz w:val="24"/>
          <w:szCs w:val="24"/>
        </w:rPr>
        <w:t>/ diunduh pada Sabtu 06 Oktober2012 jam 22.12.</w:t>
      </w:r>
    </w:p>
    <w:p w:rsidR="00B17858" w:rsidRPr="00C94F02" w:rsidRDefault="00B17858" w:rsidP="00B17858">
      <w:pPr>
        <w:spacing w:line="240" w:lineRule="auto"/>
        <w:jc w:val="both"/>
        <w:rPr>
          <w:rFonts w:asciiTheme="majorBidi" w:hAnsiTheme="majorBidi" w:cstheme="majorBidi"/>
          <w:sz w:val="24"/>
          <w:szCs w:val="24"/>
        </w:rPr>
      </w:pPr>
      <w:r w:rsidRPr="00C94F02">
        <w:rPr>
          <w:rFonts w:asciiTheme="majorBidi" w:hAnsiTheme="majorBidi" w:cstheme="majorBidi"/>
          <w:sz w:val="24"/>
          <w:szCs w:val="24"/>
        </w:rPr>
        <w:t>Dean Winchester,</w:t>
      </w:r>
      <w:hyperlink r:id="rId9" w:history="1">
        <w:r w:rsidRPr="00C94F02">
          <w:rPr>
            <w:rStyle w:val="Hyperlink"/>
            <w:rFonts w:asciiTheme="majorBidi" w:hAnsiTheme="majorBidi" w:cstheme="majorBidi"/>
            <w:sz w:val="24"/>
            <w:szCs w:val="24"/>
          </w:rPr>
          <w:t>http://id.shvoong.com/exact-sciences/statistics/2027990-pengertian-frekuensi</w:t>
        </w:r>
      </w:hyperlink>
      <w:r w:rsidRPr="00C94F02">
        <w:rPr>
          <w:rFonts w:asciiTheme="majorBidi" w:hAnsiTheme="majorBidi" w:cstheme="majorBidi"/>
          <w:sz w:val="24"/>
          <w:szCs w:val="24"/>
        </w:rPr>
        <w:t>,    diunduh pada Selasa 09 Oktober 2012 jam 23.15.</w:t>
      </w:r>
    </w:p>
    <w:p w:rsidR="00B17858" w:rsidRPr="00C94F02" w:rsidRDefault="00B17858" w:rsidP="00B17858">
      <w:pPr>
        <w:spacing w:line="240" w:lineRule="auto"/>
        <w:jc w:val="both"/>
        <w:rPr>
          <w:rFonts w:asciiTheme="majorBidi" w:hAnsiTheme="majorBidi" w:cstheme="majorBidi"/>
          <w:sz w:val="24"/>
          <w:szCs w:val="24"/>
        </w:rPr>
      </w:pPr>
      <w:r w:rsidRPr="00C94F02">
        <w:rPr>
          <w:rFonts w:asciiTheme="majorBidi" w:hAnsiTheme="majorBidi" w:cstheme="majorBidi"/>
          <w:sz w:val="24"/>
          <w:szCs w:val="24"/>
        </w:rPr>
        <w:t>Devi Nurmalasari, Analisis faktor-faktor yang mempengaruhi daya saing dan preferensi masyarakat dalam berbelanja di pasar tradisional.</w:t>
      </w:r>
    </w:p>
    <w:p w:rsidR="00B17858" w:rsidRPr="00C94F02" w:rsidRDefault="00B17858" w:rsidP="00B17858">
      <w:pPr>
        <w:spacing w:line="240" w:lineRule="auto"/>
        <w:jc w:val="both"/>
        <w:rPr>
          <w:rFonts w:asciiTheme="majorBidi" w:hAnsiTheme="majorBidi" w:cstheme="majorBidi"/>
          <w:sz w:val="24"/>
          <w:szCs w:val="24"/>
        </w:rPr>
      </w:pPr>
      <w:r w:rsidRPr="00C94F02">
        <w:rPr>
          <w:rFonts w:asciiTheme="majorBidi" w:hAnsiTheme="majorBidi" w:cstheme="majorBidi"/>
          <w:sz w:val="24"/>
          <w:szCs w:val="24"/>
        </w:rPr>
        <w:t>Departemen ilmu ekonomi Fakultas Ekonomi dan manajemen Institut Pertanian Bogor</w:t>
      </w:r>
    </w:p>
    <w:p w:rsidR="00B17858" w:rsidRPr="00C94F02" w:rsidRDefault="00B17858" w:rsidP="00B17858">
      <w:pPr>
        <w:spacing w:line="240" w:lineRule="auto"/>
        <w:jc w:val="both"/>
        <w:rPr>
          <w:rFonts w:asciiTheme="majorBidi" w:hAnsiTheme="majorBidi" w:cstheme="majorBidi"/>
          <w:sz w:val="24"/>
          <w:szCs w:val="24"/>
        </w:rPr>
      </w:pPr>
      <w:r w:rsidRPr="00C94F02">
        <w:rPr>
          <w:rFonts w:asciiTheme="majorBidi" w:hAnsiTheme="majorBidi" w:cstheme="majorBidi"/>
          <w:sz w:val="24"/>
          <w:szCs w:val="24"/>
        </w:rPr>
        <w:t>Dr. Fashbir Noor Sidin, SE, MSP. Mengembangkan pasar modern  dan melindungi pasar tradisional Dilematika Kebijakan Pembangunan Ekonomi Lokal. diunduh pada Rabu 10 Oktober 2012 jam 23.05.</w:t>
      </w:r>
    </w:p>
    <w:p w:rsidR="00B17858" w:rsidRPr="00C94F02" w:rsidRDefault="00B17858" w:rsidP="00B17858">
      <w:pPr>
        <w:spacing w:line="240" w:lineRule="auto"/>
        <w:jc w:val="both"/>
        <w:rPr>
          <w:rFonts w:asciiTheme="majorBidi" w:hAnsiTheme="majorBidi" w:cstheme="majorBidi"/>
          <w:sz w:val="24"/>
          <w:szCs w:val="24"/>
        </w:rPr>
      </w:pPr>
      <w:r w:rsidRPr="00C94F02">
        <w:rPr>
          <w:rFonts w:asciiTheme="majorBidi" w:hAnsiTheme="majorBidi" w:cstheme="majorBidi"/>
          <w:sz w:val="24"/>
          <w:szCs w:val="24"/>
        </w:rPr>
        <w:t>Griffin, Jill, 2005.  Customer Loyalti, How to earn it, How to Keep It. Erlangga. Jakarta.</w:t>
      </w:r>
    </w:p>
    <w:p w:rsidR="00B17858" w:rsidRPr="00C94F02" w:rsidRDefault="00B17858" w:rsidP="00B17858">
      <w:pPr>
        <w:spacing w:line="240" w:lineRule="auto"/>
        <w:jc w:val="both"/>
        <w:rPr>
          <w:rFonts w:asciiTheme="majorBidi" w:hAnsiTheme="majorBidi" w:cstheme="majorBidi"/>
          <w:sz w:val="24"/>
          <w:szCs w:val="24"/>
        </w:rPr>
      </w:pPr>
      <w:r w:rsidRPr="00C94F02">
        <w:rPr>
          <w:rFonts w:asciiTheme="majorBidi" w:hAnsiTheme="majorBidi" w:cstheme="majorBidi"/>
          <w:sz w:val="24"/>
          <w:szCs w:val="24"/>
        </w:rPr>
        <w:t>Heru Mulyanto &amp; Anna Wulandari, 2010, Penelitian. Metode &amp; Analisis, CV Agung, Semarang</w:t>
      </w:r>
    </w:p>
    <w:p w:rsidR="00B17858" w:rsidRPr="00C94F02" w:rsidRDefault="00B17858" w:rsidP="00B17858">
      <w:pPr>
        <w:spacing w:line="240" w:lineRule="auto"/>
        <w:jc w:val="both"/>
        <w:rPr>
          <w:rFonts w:asciiTheme="majorBidi" w:hAnsiTheme="majorBidi" w:cstheme="majorBidi"/>
          <w:color w:val="000000"/>
          <w:sz w:val="24"/>
          <w:szCs w:val="24"/>
        </w:rPr>
      </w:pPr>
      <w:r w:rsidRPr="00C94F02">
        <w:rPr>
          <w:rFonts w:asciiTheme="majorBidi" w:hAnsiTheme="majorBidi" w:cstheme="majorBidi"/>
          <w:color w:val="000000"/>
          <w:sz w:val="24"/>
          <w:szCs w:val="24"/>
        </w:rPr>
        <w:t xml:space="preserve">J. Paul &amp; Olson, 2006, Consumen Behavior, Perilaku Konsumen dan Strategi Pemasaran, Edisi 4, Erlangga, </w:t>
      </w:r>
    </w:p>
    <w:p w:rsidR="00B17858" w:rsidRPr="00C94F02" w:rsidRDefault="00B17858" w:rsidP="00B17858">
      <w:pPr>
        <w:spacing w:line="240" w:lineRule="auto"/>
        <w:jc w:val="both"/>
        <w:rPr>
          <w:rFonts w:asciiTheme="majorBidi" w:hAnsiTheme="majorBidi" w:cstheme="majorBidi"/>
          <w:sz w:val="24"/>
          <w:szCs w:val="24"/>
        </w:rPr>
      </w:pPr>
      <w:r w:rsidRPr="00C94F02">
        <w:rPr>
          <w:rFonts w:asciiTheme="majorBidi" w:hAnsiTheme="majorBidi" w:cstheme="majorBidi"/>
          <w:sz w:val="24"/>
          <w:szCs w:val="24"/>
        </w:rPr>
        <w:t>Hermawan Kertajaya .2006. Marketing Plus 2000/SC Siasat Memenangkan Persaingan Global.Gramedia Pustaka Utama. Jakarta</w:t>
      </w:r>
    </w:p>
    <w:p w:rsidR="00B17858" w:rsidRPr="00C94F02" w:rsidRDefault="00B17858" w:rsidP="00B17858">
      <w:pPr>
        <w:spacing w:line="240" w:lineRule="auto"/>
        <w:rPr>
          <w:rFonts w:asciiTheme="majorBidi" w:hAnsiTheme="majorBidi" w:cstheme="majorBidi"/>
          <w:sz w:val="24"/>
          <w:szCs w:val="24"/>
        </w:rPr>
      </w:pPr>
      <w:r w:rsidRPr="00C94F02">
        <w:rPr>
          <w:rFonts w:asciiTheme="majorBidi" w:hAnsiTheme="majorBidi" w:cstheme="majorBidi"/>
          <w:sz w:val="24"/>
          <w:szCs w:val="24"/>
        </w:rPr>
        <w:t>Kasmir, 2009. Studi Kelayakan Bisnis. Prenada Media. Jakarta.</w:t>
      </w:r>
    </w:p>
    <w:p w:rsidR="00B17858" w:rsidRPr="00C94F02" w:rsidRDefault="00B17858" w:rsidP="00B17858">
      <w:pPr>
        <w:spacing w:line="240" w:lineRule="auto"/>
        <w:rPr>
          <w:rFonts w:asciiTheme="majorBidi" w:hAnsiTheme="majorBidi" w:cstheme="majorBidi"/>
          <w:sz w:val="24"/>
          <w:szCs w:val="24"/>
        </w:rPr>
      </w:pPr>
      <w:r w:rsidRPr="00C94F02">
        <w:rPr>
          <w:rFonts w:asciiTheme="majorBidi" w:hAnsiTheme="majorBidi" w:cstheme="majorBidi"/>
          <w:sz w:val="24"/>
          <w:szCs w:val="24"/>
        </w:rPr>
        <w:t>Kotler, P &amp; Keller.K 2008. Manajemen Pemasaran. Jilid 1. Edisi Bahasa Indonesia. Erlangga. Jakarta.</w:t>
      </w:r>
    </w:p>
    <w:p w:rsidR="00B17858" w:rsidRPr="00C94F02" w:rsidRDefault="00B17858" w:rsidP="00B17858">
      <w:pPr>
        <w:spacing w:line="240" w:lineRule="auto"/>
        <w:rPr>
          <w:rFonts w:asciiTheme="majorBidi" w:hAnsiTheme="majorBidi" w:cstheme="majorBidi"/>
          <w:sz w:val="24"/>
          <w:szCs w:val="24"/>
        </w:rPr>
      </w:pPr>
      <w:r w:rsidRPr="00C94F02">
        <w:rPr>
          <w:rFonts w:asciiTheme="majorBidi" w:hAnsiTheme="majorBidi" w:cstheme="majorBidi"/>
          <w:sz w:val="24"/>
          <w:szCs w:val="24"/>
        </w:rPr>
        <w:t>Kotler, P &amp; Keller.K 2008. Manajemen Pemasaran. Jilid 2. Edisi Bahasa Indonesia. Erlangga. Jakarta.</w:t>
      </w:r>
    </w:p>
    <w:p w:rsidR="00B17858" w:rsidRPr="00C94F02" w:rsidRDefault="00B17858" w:rsidP="00B17858">
      <w:pPr>
        <w:spacing w:line="240" w:lineRule="auto"/>
        <w:jc w:val="both"/>
        <w:rPr>
          <w:rFonts w:asciiTheme="majorBidi" w:hAnsiTheme="majorBidi" w:cstheme="majorBidi"/>
          <w:sz w:val="24"/>
          <w:szCs w:val="24"/>
        </w:rPr>
      </w:pPr>
      <w:r w:rsidRPr="00C94F02">
        <w:rPr>
          <w:rFonts w:asciiTheme="majorBidi" w:hAnsiTheme="majorBidi" w:cstheme="majorBidi"/>
          <w:sz w:val="24"/>
          <w:szCs w:val="24"/>
        </w:rPr>
        <w:t>KPPU. 2004. “Kajian Bidang Industri dan Perdagangan Sektor Ritel”. Jakarta</w:t>
      </w:r>
    </w:p>
    <w:p w:rsidR="00B17858" w:rsidRPr="00C94F02" w:rsidRDefault="00B17858" w:rsidP="00B17858">
      <w:pPr>
        <w:spacing w:line="240" w:lineRule="auto"/>
        <w:jc w:val="both"/>
        <w:rPr>
          <w:rFonts w:asciiTheme="majorBidi" w:hAnsiTheme="majorBidi" w:cstheme="majorBidi"/>
          <w:sz w:val="24"/>
          <w:szCs w:val="24"/>
        </w:rPr>
      </w:pPr>
      <w:r w:rsidRPr="00C94F02">
        <w:rPr>
          <w:rFonts w:asciiTheme="majorBidi" w:hAnsiTheme="majorBidi" w:cstheme="majorBidi"/>
          <w:sz w:val="24"/>
          <w:szCs w:val="24"/>
        </w:rPr>
        <w:t>Simamora, B. 2004.  Panduan Riset Perilaku Konsumen. Gramedia Pustaka Utama. Jakarta</w:t>
      </w:r>
    </w:p>
    <w:p w:rsidR="00B17858" w:rsidRPr="00C94F02" w:rsidRDefault="00B17858" w:rsidP="00B17858">
      <w:pPr>
        <w:spacing w:line="240" w:lineRule="auto"/>
        <w:jc w:val="both"/>
        <w:rPr>
          <w:rFonts w:asciiTheme="majorBidi" w:hAnsiTheme="majorBidi" w:cstheme="majorBidi"/>
          <w:sz w:val="24"/>
          <w:szCs w:val="24"/>
        </w:rPr>
      </w:pPr>
      <w:r w:rsidRPr="00C94F02">
        <w:rPr>
          <w:rFonts w:asciiTheme="majorBidi" w:hAnsiTheme="majorBidi" w:cstheme="majorBidi"/>
          <w:sz w:val="24"/>
          <w:szCs w:val="24"/>
        </w:rPr>
        <w:t>Suprapti, S. 2009. Perilaku Konsumen. Udayana University Press. Denpasar</w:t>
      </w:r>
    </w:p>
    <w:p w:rsidR="00B17858" w:rsidRPr="00C94F02" w:rsidRDefault="00B17858" w:rsidP="00B17858">
      <w:pPr>
        <w:autoSpaceDE w:val="0"/>
        <w:spacing w:after="120" w:line="240" w:lineRule="auto"/>
        <w:jc w:val="both"/>
        <w:rPr>
          <w:rFonts w:asciiTheme="majorBidi" w:hAnsiTheme="majorBidi" w:cstheme="majorBidi"/>
          <w:sz w:val="24"/>
          <w:szCs w:val="24"/>
        </w:rPr>
      </w:pPr>
      <w:r w:rsidRPr="00C94F02">
        <w:rPr>
          <w:rFonts w:asciiTheme="majorBidi" w:hAnsiTheme="majorBidi" w:cstheme="majorBidi"/>
          <w:sz w:val="24"/>
          <w:szCs w:val="24"/>
        </w:rPr>
        <w:t xml:space="preserve">Sugiyono, 2003, </w:t>
      </w:r>
      <w:r w:rsidRPr="00C94F02">
        <w:rPr>
          <w:rFonts w:asciiTheme="majorBidi" w:hAnsiTheme="majorBidi" w:cstheme="majorBidi"/>
          <w:i/>
          <w:iCs/>
          <w:sz w:val="24"/>
          <w:szCs w:val="24"/>
        </w:rPr>
        <w:t xml:space="preserve">Statistik Untuk Penelitian, </w:t>
      </w:r>
      <w:r w:rsidRPr="00C94F02">
        <w:rPr>
          <w:rFonts w:asciiTheme="majorBidi" w:hAnsiTheme="majorBidi" w:cstheme="majorBidi"/>
          <w:sz w:val="24"/>
          <w:szCs w:val="24"/>
        </w:rPr>
        <w:t>CV. Alpabeta, Bandung.,2007.</w:t>
      </w:r>
      <w:r w:rsidRPr="00C94F02">
        <w:rPr>
          <w:rFonts w:asciiTheme="majorBidi" w:hAnsiTheme="majorBidi" w:cstheme="majorBidi"/>
          <w:i/>
          <w:iCs/>
          <w:sz w:val="24"/>
          <w:szCs w:val="24"/>
        </w:rPr>
        <w:t xml:space="preserve">Metode Penelitian Administrasi, </w:t>
      </w:r>
      <w:r w:rsidRPr="00C94F02">
        <w:rPr>
          <w:rFonts w:asciiTheme="majorBidi" w:hAnsiTheme="majorBidi" w:cstheme="majorBidi"/>
          <w:sz w:val="24"/>
          <w:szCs w:val="24"/>
        </w:rPr>
        <w:t>CV. Alfabeta, Bandung.</w:t>
      </w:r>
    </w:p>
    <w:p w:rsidR="00B17858" w:rsidRPr="00C94F02" w:rsidRDefault="00B17858" w:rsidP="00B17858">
      <w:pPr>
        <w:autoSpaceDE w:val="0"/>
        <w:spacing w:after="120" w:line="240" w:lineRule="auto"/>
        <w:jc w:val="both"/>
        <w:rPr>
          <w:rFonts w:asciiTheme="majorBidi" w:hAnsiTheme="majorBidi" w:cstheme="majorBidi"/>
          <w:sz w:val="24"/>
          <w:szCs w:val="24"/>
        </w:rPr>
      </w:pPr>
      <w:r w:rsidRPr="00C94F02">
        <w:rPr>
          <w:rFonts w:asciiTheme="majorBidi" w:hAnsiTheme="majorBidi" w:cstheme="majorBidi"/>
          <w:sz w:val="24"/>
          <w:szCs w:val="24"/>
        </w:rPr>
        <w:t>Sumarwan, U. 2003.  Perilaku Konsumen Teori dan Aplikasinya. Ghalia Indonesia. Jakarta</w:t>
      </w:r>
    </w:p>
    <w:p w:rsidR="00B17858" w:rsidRPr="00C94F02" w:rsidRDefault="00B17858" w:rsidP="00B17858">
      <w:pPr>
        <w:spacing w:line="240" w:lineRule="auto"/>
        <w:jc w:val="both"/>
        <w:rPr>
          <w:rFonts w:asciiTheme="majorBidi" w:hAnsiTheme="majorBidi" w:cstheme="majorBidi"/>
          <w:sz w:val="24"/>
          <w:szCs w:val="24"/>
        </w:rPr>
      </w:pPr>
      <w:r w:rsidRPr="00C94F02">
        <w:rPr>
          <w:rFonts w:asciiTheme="majorBidi" w:hAnsiTheme="majorBidi" w:cstheme="majorBidi"/>
          <w:sz w:val="24"/>
          <w:szCs w:val="24"/>
        </w:rPr>
        <w:t>Tarigan, J. 2003. Sistem Informasi Geografis Untuk pengelolaan sumberdaya alam. Cifor.Jakarta.</w:t>
      </w:r>
    </w:p>
    <w:p w:rsidR="00B17858" w:rsidRPr="00A924F1" w:rsidRDefault="00B17858" w:rsidP="00B17858">
      <w:pPr>
        <w:spacing w:line="240" w:lineRule="auto"/>
        <w:rPr>
          <w:rFonts w:asciiTheme="majorBidi" w:hAnsiTheme="majorBidi" w:cstheme="majorBidi"/>
          <w:sz w:val="24"/>
          <w:szCs w:val="24"/>
        </w:rPr>
      </w:pPr>
      <w:r w:rsidRPr="00C94F02">
        <w:rPr>
          <w:rFonts w:asciiTheme="majorBidi" w:hAnsiTheme="majorBidi" w:cstheme="majorBidi"/>
          <w:sz w:val="24"/>
          <w:szCs w:val="24"/>
        </w:rPr>
        <w:t>Ujang Sumarwan, dan rekan, 2011, Riset Pemasaran dan Konsumen, IPB Press, Bogor</w:t>
      </w:r>
    </w:p>
    <w:p w:rsidR="00B17858" w:rsidRDefault="00B17858" w:rsidP="00B17858">
      <w:pPr>
        <w:spacing w:line="240" w:lineRule="auto"/>
      </w:pPr>
    </w:p>
    <w:sectPr w:rsidR="00B17858" w:rsidSect="00B1785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545194717"/>
      <w:docPartObj>
        <w:docPartGallery w:val="Page Numbers (Top of Page)"/>
        <w:docPartUnique/>
      </w:docPartObj>
    </w:sdtPr>
    <w:sdtEndPr>
      <w:rPr>
        <w:noProof/>
      </w:rPr>
    </w:sdtEndPr>
    <w:sdtContent>
      <w:p w:rsidR="002214C9" w:rsidRPr="002214C9" w:rsidRDefault="00B17858">
        <w:pPr>
          <w:pStyle w:val="Header"/>
          <w:jc w:val="right"/>
          <w:rPr>
            <w:rFonts w:asciiTheme="majorBidi" w:hAnsiTheme="majorBidi" w:cstheme="majorBidi"/>
          </w:rPr>
        </w:pPr>
        <w:r w:rsidRPr="002214C9">
          <w:rPr>
            <w:rFonts w:asciiTheme="majorBidi" w:hAnsiTheme="majorBidi" w:cstheme="majorBidi"/>
          </w:rPr>
          <w:fldChar w:fldCharType="begin"/>
        </w:r>
        <w:r w:rsidRPr="002214C9">
          <w:rPr>
            <w:rFonts w:asciiTheme="majorBidi" w:hAnsiTheme="majorBidi" w:cstheme="majorBidi"/>
          </w:rPr>
          <w:instrText xml:space="preserve"> PAGE   \* MERGEFORMAT </w:instrText>
        </w:r>
        <w:r w:rsidRPr="002214C9">
          <w:rPr>
            <w:rFonts w:asciiTheme="majorBidi" w:hAnsiTheme="majorBidi" w:cstheme="majorBidi"/>
          </w:rPr>
          <w:fldChar w:fldCharType="separate"/>
        </w:r>
        <w:r>
          <w:rPr>
            <w:rFonts w:asciiTheme="majorBidi" w:hAnsiTheme="majorBidi" w:cstheme="majorBidi"/>
            <w:noProof/>
          </w:rPr>
          <w:t>1</w:t>
        </w:r>
        <w:r w:rsidRPr="002214C9">
          <w:rPr>
            <w:rFonts w:asciiTheme="majorBidi" w:hAnsiTheme="majorBidi" w:cstheme="majorBidi"/>
            <w:noProof/>
          </w:rPr>
          <w:fldChar w:fldCharType="end"/>
        </w:r>
      </w:p>
    </w:sdtContent>
  </w:sdt>
  <w:p w:rsidR="002214C9" w:rsidRPr="002214C9" w:rsidRDefault="00B17858">
    <w:pPr>
      <w:pStyle w:val="Header"/>
      <w:rPr>
        <w:rFonts w:asciiTheme="majorBidi" w:hAnsiTheme="majorBidi" w:cstheme="maj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7"/>
    <w:lvl w:ilvl="0">
      <w:start w:val="1"/>
      <w:numFmt w:val="bullet"/>
      <w:lvlText w:val=""/>
      <w:lvlJc w:val="left"/>
      <w:pPr>
        <w:tabs>
          <w:tab w:val="num" w:pos="0"/>
        </w:tabs>
        <w:ind w:left="1170" w:hanging="360"/>
      </w:pPr>
      <w:rPr>
        <w:rFonts w:ascii="Symbol" w:hAnsi="Symbol"/>
      </w:rPr>
    </w:lvl>
  </w:abstractNum>
  <w:abstractNum w:abstractNumId="1">
    <w:nsid w:val="00000005"/>
    <w:multiLevelType w:val="multilevel"/>
    <w:tmpl w:val="00000005"/>
    <w:name w:val="WW8Num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6"/>
    <w:multiLevelType w:val="multilevel"/>
    <w:tmpl w:val="00000006"/>
    <w:name w:val="WW8Num10"/>
    <w:lvl w:ilvl="0">
      <w:start w:val="1"/>
      <w:numFmt w:val="bullet"/>
      <w:lvlText w:val=""/>
      <w:lvlJc w:val="left"/>
      <w:pPr>
        <w:tabs>
          <w:tab w:val="num" w:pos="0"/>
        </w:tabs>
        <w:ind w:left="862" w:hanging="360"/>
      </w:pPr>
      <w:rPr>
        <w:rFonts w:ascii="Symbol" w:hAnsi="Symbol"/>
      </w:rPr>
    </w:lvl>
    <w:lvl w:ilvl="1">
      <w:start w:val="1"/>
      <w:numFmt w:val="bullet"/>
      <w:lvlText w:val="o"/>
      <w:lvlJc w:val="left"/>
      <w:pPr>
        <w:tabs>
          <w:tab w:val="num" w:pos="0"/>
        </w:tabs>
        <w:ind w:left="1582" w:hanging="360"/>
      </w:pPr>
      <w:rPr>
        <w:rFonts w:ascii="Courier New" w:hAnsi="Courier New" w:cs="Courier New"/>
      </w:rPr>
    </w:lvl>
    <w:lvl w:ilvl="2">
      <w:start w:val="1"/>
      <w:numFmt w:val="bullet"/>
      <w:lvlText w:val="o"/>
      <w:lvlJc w:val="left"/>
      <w:pPr>
        <w:tabs>
          <w:tab w:val="num" w:pos="0"/>
        </w:tabs>
        <w:ind w:left="2302" w:hanging="360"/>
      </w:pPr>
      <w:rPr>
        <w:rFonts w:ascii="Courier New" w:hAnsi="Courier New" w:cs="Courier New"/>
      </w:rPr>
    </w:lvl>
    <w:lvl w:ilvl="3">
      <w:start w:val="1"/>
      <w:numFmt w:val="bullet"/>
      <w:lvlText w:val=""/>
      <w:lvlJc w:val="left"/>
      <w:pPr>
        <w:tabs>
          <w:tab w:val="num" w:pos="0"/>
        </w:tabs>
        <w:ind w:left="3022" w:hanging="360"/>
      </w:pPr>
      <w:rPr>
        <w:rFonts w:ascii="Symbol" w:hAnsi="Symbol"/>
      </w:rPr>
    </w:lvl>
    <w:lvl w:ilvl="4">
      <w:start w:val="1"/>
      <w:numFmt w:val="bullet"/>
      <w:lvlText w:val="o"/>
      <w:lvlJc w:val="left"/>
      <w:pPr>
        <w:tabs>
          <w:tab w:val="num" w:pos="0"/>
        </w:tabs>
        <w:ind w:left="3742" w:hanging="360"/>
      </w:pPr>
      <w:rPr>
        <w:rFonts w:ascii="Courier New" w:hAnsi="Courier New" w:cs="Courier New"/>
      </w:rPr>
    </w:lvl>
    <w:lvl w:ilvl="5">
      <w:start w:val="1"/>
      <w:numFmt w:val="bullet"/>
      <w:lvlText w:val=""/>
      <w:lvlJc w:val="left"/>
      <w:pPr>
        <w:tabs>
          <w:tab w:val="num" w:pos="0"/>
        </w:tabs>
        <w:ind w:left="4462" w:hanging="360"/>
      </w:pPr>
      <w:rPr>
        <w:rFonts w:ascii="Wingdings" w:hAnsi="Wingdings"/>
      </w:rPr>
    </w:lvl>
    <w:lvl w:ilvl="6">
      <w:start w:val="1"/>
      <w:numFmt w:val="bullet"/>
      <w:lvlText w:val=""/>
      <w:lvlJc w:val="left"/>
      <w:pPr>
        <w:tabs>
          <w:tab w:val="num" w:pos="0"/>
        </w:tabs>
        <w:ind w:left="5182" w:hanging="360"/>
      </w:pPr>
      <w:rPr>
        <w:rFonts w:ascii="Symbol" w:hAnsi="Symbol"/>
      </w:rPr>
    </w:lvl>
    <w:lvl w:ilvl="7">
      <w:start w:val="1"/>
      <w:numFmt w:val="bullet"/>
      <w:lvlText w:val="o"/>
      <w:lvlJc w:val="left"/>
      <w:pPr>
        <w:tabs>
          <w:tab w:val="num" w:pos="0"/>
        </w:tabs>
        <w:ind w:left="5902" w:hanging="360"/>
      </w:pPr>
      <w:rPr>
        <w:rFonts w:ascii="Courier New" w:hAnsi="Courier New" w:cs="Courier New"/>
      </w:rPr>
    </w:lvl>
    <w:lvl w:ilvl="8">
      <w:start w:val="1"/>
      <w:numFmt w:val="bullet"/>
      <w:lvlText w:val=""/>
      <w:lvlJc w:val="left"/>
      <w:pPr>
        <w:tabs>
          <w:tab w:val="num" w:pos="0"/>
        </w:tabs>
        <w:ind w:left="6622" w:hanging="360"/>
      </w:pPr>
      <w:rPr>
        <w:rFonts w:ascii="Wingdings" w:hAnsi="Wingdings"/>
      </w:rPr>
    </w:lvl>
  </w:abstractNum>
  <w:abstractNum w:abstractNumId="3">
    <w:nsid w:val="0000000B"/>
    <w:multiLevelType w:val="multilevel"/>
    <w:tmpl w:val="0000000B"/>
    <w:name w:val="WW8Num2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D"/>
    <w:multiLevelType w:val="multilevel"/>
    <w:tmpl w:val="0000000D"/>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nsid w:val="0000000E"/>
    <w:multiLevelType w:val="multilevel"/>
    <w:tmpl w:val="000000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nsid w:val="0000000F"/>
    <w:multiLevelType w:val="multilevel"/>
    <w:tmpl w:val="0000000F"/>
    <w:lvl w:ilvl="0">
      <w:start w:val="1"/>
      <w:numFmt w:val="lowerLetter"/>
      <w:lvlText w:val="%1."/>
      <w:lvlJc w:val="left"/>
      <w:pPr>
        <w:tabs>
          <w:tab w:val="num" w:pos="0"/>
        </w:tabs>
        <w:ind w:left="1606" w:hanging="360"/>
      </w:pPr>
    </w:lvl>
    <w:lvl w:ilvl="1">
      <w:start w:val="1"/>
      <w:numFmt w:val="lowerLetter"/>
      <w:lvlText w:val="%2."/>
      <w:lvlJc w:val="left"/>
      <w:pPr>
        <w:tabs>
          <w:tab w:val="num" w:pos="0"/>
        </w:tabs>
        <w:ind w:left="2326" w:hanging="360"/>
      </w:pPr>
    </w:lvl>
    <w:lvl w:ilvl="2">
      <w:start w:val="1"/>
      <w:numFmt w:val="lowerRoman"/>
      <w:lvlText w:val="%3."/>
      <w:lvlJc w:val="left"/>
      <w:pPr>
        <w:tabs>
          <w:tab w:val="num" w:pos="0"/>
        </w:tabs>
        <w:ind w:left="3046" w:hanging="180"/>
      </w:pPr>
    </w:lvl>
    <w:lvl w:ilvl="3">
      <w:start w:val="1"/>
      <w:numFmt w:val="decimal"/>
      <w:lvlText w:val="%4."/>
      <w:lvlJc w:val="left"/>
      <w:pPr>
        <w:tabs>
          <w:tab w:val="num" w:pos="0"/>
        </w:tabs>
        <w:ind w:left="3766" w:hanging="360"/>
      </w:pPr>
    </w:lvl>
    <w:lvl w:ilvl="4">
      <w:start w:val="1"/>
      <w:numFmt w:val="lowerLetter"/>
      <w:lvlText w:val="%5."/>
      <w:lvlJc w:val="left"/>
      <w:pPr>
        <w:tabs>
          <w:tab w:val="num" w:pos="0"/>
        </w:tabs>
        <w:ind w:left="4486" w:hanging="360"/>
      </w:pPr>
    </w:lvl>
    <w:lvl w:ilvl="5">
      <w:start w:val="1"/>
      <w:numFmt w:val="lowerRoman"/>
      <w:lvlText w:val="%6."/>
      <w:lvlJc w:val="left"/>
      <w:pPr>
        <w:tabs>
          <w:tab w:val="num" w:pos="0"/>
        </w:tabs>
        <w:ind w:left="5206" w:hanging="180"/>
      </w:pPr>
    </w:lvl>
    <w:lvl w:ilvl="6">
      <w:start w:val="1"/>
      <w:numFmt w:val="decimal"/>
      <w:lvlText w:val="%7."/>
      <w:lvlJc w:val="left"/>
      <w:pPr>
        <w:tabs>
          <w:tab w:val="num" w:pos="0"/>
        </w:tabs>
        <w:ind w:left="5926" w:hanging="360"/>
      </w:pPr>
    </w:lvl>
    <w:lvl w:ilvl="7">
      <w:start w:val="1"/>
      <w:numFmt w:val="lowerLetter"/>
      <w:lvlText w:val="%8."/>
      <w:lvlJc w:val="left"/>
      <w:pPr>
        <w:tabs>
          <w:tab w:val="num" w:pos="0"/>
        </w:tabs>
        <w:ind w:left="6646" w:hanging="360"/>
      </w:pPr>
    </w:lvl>
    <w:lvl w:ilvl="8">
      <w:start w:val="1"/>
      <w:numFmt w:val="lowerRoman"/>
      <w:lvlText w:val="%9."/>
      <w:lvlJc w:val="left"/>
      <w:pPr>
        <w:tabs>
          <w:tab w:val="num" w:pos="0"/>
        </w:tabs>
        <w:ind w:left="736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58"/>
    <w:rsid w:val="00B1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58"/>
    <w:pPr>
      <w:spacing w:line="360"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858"/>
    <w:pPr>
      <w:ind w:left="720"/>
      <w:contextualSpacing/>
    </w:pPr>
  </w:style>
  <w:style w:type="paragraph" w:customStyle="1" w:styleId="Default">
    <w:name w:val="Default"/>
    <w:rsid w:val="00B17858"/>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character" w:styleId="Hyperlink">
    <w:name w:val="Hyperlink"/>
    <w:basedOn w:val="DefaultParagraphFont"/>
    <w:uiPriority w:val="99"/>
    <w:unhideWhenUsed/>
    <w:rsid w:val="00B17858"/>
    <w:rPr>
      <w:color w:val="0000FF" w:themeColor="hyperlink"/>
      <w:u w:val="single"/>
    </w:rPr>
  </w:style>
  <w:style w:type="character" w:customStyle="1" w:styleId="a">
    <w:name w:val="a"/>
    <w:basedOn w:val="DefaultParagraphFont"/>
    <w:rsid w:val="00B17858"/>
  </w:style>
  <w:style w:type="paragraph" w:styleId="NormalWeb">
    <w:name w:val="Normal (Web)"/>
    <w:basedOn w:val="Normal"/>
    <w:unhideWhenUsed/>
    <w:rsid w:val="00B1785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TableContents">
    <w:name w:val="Table Contents"/>
    <w:basedOn w:val="Normal"/>
    <w:rsid w:val="00B17858"/>
    <w:pPr>
      <w:suppressLineNumbers/>
      <w:suppressAutoHyphens/>
      <w:spacing w:line="276" w:lineRule="auto"/>
    </w:pPr>
    <w:rPr>
      <w:rFonts w:ascii="Calibri" w:eastAsia="Calibri" w:hAnsi="Calibri" w:cs="Times New Roman"/>
      <w:lang w:eastAsia="ar-SA"/>
    </w:rPr>
  </w:style>
  <w:style w:type="paragraph" w:customStyle="1" w:styleId="TableHeading">
    <w:name w:val="Table Heading"/>
    <w:basedOn w:val="TableContents"/>
    <w:rsid w:val="00B17858"/>
    <w:pPr>
      <w:jc w:val="center"/>
    </w:pPr>
    <w:rPr>
      <w:b/>
      <w:bCs/>
    </w:rPr>
  </w:style>
  <w:style w:type="paragraph" w:styleId="Header">
    <w:name w:val="header"/>
    <w:basedOn w:val="Normal"/>
    <w:link w:val="HeaderChar"/>
    <w:uiPriority w:val="99"/>
    <w:unhideWhenUsed/>
    <w:rsid w:val="00B17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858"/>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58"/>
    <w:pPr>
      <w:spacing w:line="360"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858"/>
    <w:pPr>
      <w:ind w:left="720"/>
      <w:contextualSpacing/>
    </w:pPr>
  </w:style>
  <w:style w:type="paragraph" w:customStyle="1" w:styleId="Default">
    <w:name w:val="Default"/>
    <w:rsid w:val="00B17858"/>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character" w:styleId="Hyperlink">
    <w:name w:val="Hyperlink"/>
    <w:basedOn w:val="DefaultParagraphFont"/>
    <w:uiPriority w:val="99"/>
    <w:unhideWhenUsed/>
    <w:rsid w:val="00B17858"/>
    <w:rPr>
      <w:color w:val="0000FF" w:themeColor="hyperlink"/>
      <w:u w:val="single"/>
    </w:rPr>
  </w:style>
  <w:style w:type="character" w:customStyle="1" w:styleId="a">
    <w:name w:val="a"/>
    <w:basedOn w:val="DefaultParagraphFont"/>
    <w:rsid w:val="00B17858"/>
  </w:style>
  <w:style w:type="paragraph" w:styleId="NormalWeb">
    <w:name w:val="Normal (Web)"/>
    <w:basedOn w:val="Normal"/>
    <w:unhideWhenUsed/>
    <w:rsid w:val="00B1785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TableContents">
    <w:name w:val="Table Contents"/>
    <w:basedOn w:val="Normal"/>
    <w:rsid w:val="00B17858"/>
    <w:pPr>
      <w:suppressLineNumbers/>
      <w:suppressAutoHyphens/>
      <w:spacing w:line="276" w:lineRule="auto"/>
    </w:pPr>
    <w:rPr>
      <w:rFonts w:ascii="Calibri" w:eastAsia="Calibri" w:hAnsi="Calibri" w:cs="Times New Roman"/>
      <w:lang w:eastAsia="ar-SA"/>
    </w:rPr>
  </w:style>
  <w:style w:type="paragraph" w:customStyle="1" w:styleId="TableHeading">
    <w:name w:val="Table Heading"/>
    <w:basedOn w:val="TableContents"/>
    <w:rsid w:val="00B17858"/>
    <w:pPr>
      <w:jc w:val="center"/>
    </w:pPr>
    <w:rPr>
      <w:b/>
      <w:bCs/>
    </w:rPr>
  </w:style>
  <w:style w:type="paragraph" w:styleId="Header">
    <w:name w:val="header"/>
    <w:basedOn w:val="Normal"/>
    <w:link w:val="HeaderChar"/>
    <w:uiPriority w:val="99"/>
    <w:unhideWhenUsed/>
    <w:rsid w:val="00B17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858"/>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Pasar" TargetMode="Externa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d.shvoong.com/exact-sciences/statistics/2027990-pengertian-frekuen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3634</Words>
  <Characters>20717</Characters>
  <Application>Microsoft Office Word</Application>
  <DocSecurity>0</DocSecurity>
  <Lines>172</Lines>
  <Paragraphs>48</Paragraphs>
  <ScaleCrop>false</ScaleCrop>
  <Company/>
  <LinksUpToDate>false</LinksUpToDate>
  <CharactersWithSpaces>24303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LP3M QIEN</dc:creator>
  <cp:lastModifiedBy>LP3M QIEN</cp:lastModifiedBy>
  <cp:revision>1</cp:revision>
  <dcterms:created xsi:type="dcterms:W3CDTF">2018-10-06T04:12:00Z</dcterms:created>
  <dcterms:modified xsi:type="dcterms:W3CDTF">2018-10-06T04:14:00Z</dcterms:modified>
</cp:coreProperties>
</file>